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2E59AD7" w14:textId="77777777" w:rsidR="00303A0A" w:rsidRPr="00303A0A" w:rsidRDefault="00303A0A" w:rsidP="00303A0A">
      <w:pPr>
        <w:shd w:val="clear" w:color="auto" w:fill="F9F9FB"/>
        <w:spacing w:before="165" w:after="165" w:line="240" w:lineRule="auto"/>
        <w:outlineLvl w:val="4"/>
        <w:rPr>
          <w:rFonts w:ascii="Questa-Regular" w:eastAsia="Times New Roman" w:hAnsi="Questa-Regular" w:cs="Segoe UI"/>
          <w:color w:val="212529"/>
          <w:sz w:val="20"/>
          <w:szCs w:val="20"/>
          <w:lang w:eastAsia="da-DK"/>
        </w:rPr>
      </w:pPr>
      <w:r w:rsidRPr="00303A0A">
        <w:rPr>
          <w:rFonts w:ascii="Questa-Regular" w:eastAsia="Times New Roman" w:hAnsi="Questa-Regular" w:cs="Segoe UI"/>
          <w:color w:val="212529"/>
          <w:sz w:val="20"/>
          <w:szCs w:val="20"/>
          <w:lang w:eastAsia="da-DK"/>
        </w:rPr>
        <w:t xml:space="preserve">LOV </w:t>
      </w:r>
      <w:proofErr w:type="spellStart"/>
      <w:r w:rsidRPr="00303A0A">
        <w:rPr>
          <w:rFonts w:ascii="Questa-Regular" w:eastAsia="Times New Roman" w:hAnsi="Questa-Regular" w:cs="Segoe UI"/>
          <w:color w:val="212529"/>
          <w:sz w:val="20"/>
          <w:szCs w:val="20"/>
          <w:lang w:eastAsia="da-DK"/>
        </w:rPr>
        <w:t>nr</w:t>
      </w:r>
      <w:proofErr w:type="spellEnd"/>
      <w:r w:rsidRPr="00303A0A">
        <w:rPr>
          <w:rFonts w:ascii="Questa-Regular" w:eastAsia="Times New Roman" w:hAnsi="Questa-Regular" w:cs="Segoe UI"/>
          <w:color w:val="212529"/>
          <w:sz w:val="20"/>
          <w:szCs w:val="20"/>
          <w:lang w:eastAsia="da-DK"/>
        </w:rPr>
        <w:t xml:space="preserve"> 227 af 22/04/2002</w:t>
      </w:r>
    </w:p>
    <w:p w14:paraId="3D71CFCC" w14:textId="77777777" w:rsidR="00303A0A" w:rsidRPr="00303A0A" w:rsidRDefault="00303A0A" w:rsidP="00303A0A">
      <w:pPr>
        <w:shd w:val="clear" w:color="auto" w:fill="F9F9FB"/>
        <w:spacing w:after="0" w:line="240" w:lineRule="auto"/>
        <w:jc w:val="right"/>
        <w:rPr>
          <w:rFonts w:ascii="Segoe UI" w:eastAsia="Times New Roman" w:hAnsi="Segoe UI" w:cs="Segoe UI"/>
          <w:color w:val="212529"/>
          <w:sz w:val="23"/>
          <w:szCs w:val="23"/>
          <w:lang w:eastAsia="da-DK"/>
        </w:rPr>
      </w:pPr>
      <w:r w:rsidRPr="00303A0A">
        <w:rPr>
          <w:rFonts w:ascii="Segoe UI" w:eastAsia="Times New Roman" w:hAnsi="Segoe UI" w:cs="Segoe UI"/>
          <w:color w:val="212529"/>
          <w:sz w:val="23"/>
          <w:szCs w:val="23"/>
          <w:lang w:eastAsia="da-DK"/>
        </w:rPr>
        <w:t>Erhvervsministeriet</w:t>
      </w:r>
    </w:p>
    <w:p w14:paraId="523D9218" w14:textId="77777777" w:rsidR="00303A0A" w:rsidRPr="00303A0A" w:rsidRDefault="00303A0A" w:rsidP="00303A0A">
      <w:pPr>
        <w:shd w:val="clear" w:color="auto" w:fill="F9F9FB"/>
        <w:spacing w:after="0" w:line="240" w:lineRule="auto"/>
        <w:rPr>
          <w:rFonts w:ascii="Segoe UI" w:eastAsia="Times New Roman" w:hAnsi="Segoe UI" w:cs="Segoe UI"/>
          <w:color w:val="212529"/>
          <w:sz w:val="23"/>
          <w:szCs w:val="23"/>
          <w:lang w:eastAsia="da-DK"/>
        </w:rPr>
      </w:pPr>
      <w:r w:rsidRPr="00303A0A">
        <w:rPr>
          <w:rFonts w:ascii="Segoe UI" w:eastAsia="Times New Roman" w:hAnsi="Segoe UI" w:cs="Segoe UI"/>
          <w:color w:val="212529"/>
          <w:sz w:val="23"/>
          <w:szCs w:val="23"/>
          <w:lang w:eastAsia="da-DK"/>
        </w:rPr>
        <w:t>E-handelsloven</w:t>
      </w:r>
    </w:p>
    <w:p w14:paraId="593FC80E" w14:textId="77777777" w:rsidR="00303A0A" w:rsidRPr="00303A0A" w:rsidRDefault="00303A0A" w:rsidP="00303A0A">
      <w:pPr>
        <w:shd w:val="clear" w:color="auto" w:fill="F9F9FB"/>
        <w:spacing w:after="0" w:line="240" w:lineRule="auto"/>
        <w:rPr>
          <w:rFonts w:ascii="Segoe UI" w:eastAsia="Times New Roman" w:hAnsi="Segoe UI" w:cs="Segoe UI"/>
          <w:color w:val="212529"/>
          <w:sz w:val="23"/>
          <w:szCs w:val="23"/>
          <w:lang w:eastAsia="da-DK"/>
        </w:rPr>
      </w:pPr>
      <w:r w:rsidRPr="00303A0A">
        <w:rPr>
          <w:rFonts w:ascii="Segoe UI" w:eastAsia="Times New Roman" w:hAnsi="Segoe UI" w:cs="Segoe UI"/>
          <w:color w:val="212529"/>
          <w:sz w:val="23"/>
          <w:szCs w:val="23"/>
          <w:lang w:eastAsia="da-DK"/>
        </w:rPr>
        <w:pict w14:anchorId="68085CED">
          <v:rect id="_x0000_i1025" style="width:0;height:0" o:hralign="center" o:hrstd="t" o:hr="t" fillcolor="#a0a0a0" stroked="f"/>
        </w:pict>
      </w:r>
    </w:p>
    <w:p w14:paraId="7EEAAC14" w14:textId="77777777" w:rsidR="00303A0A" w:rsidRPr="00303A0A" w:rsidRDefault="00303A0A" w:rsidP="00303A0A">
      <w:pPr>
        <w:shd w:val="clear" w:color="auto" w:fill="F9F9FB"/>
        <w:spacing w:after="100" w:afterAutospacing="1" w:line="480" w:lineRule="auto"/>
        <w:jc w:val="center"/>
        <w:rPr>
          <w:rFonts w:ascii="Questa-Regular" w:eastAsia="Times New Roman" w:hAnsi="Questa-Regular" w:cs="Segoe UI"/>
          <w:color w:val="212529"/>
          <w:sz w:val="36"/>
          <w:szCs w:val="36"/>
          <w:lang w:eastAsia="da-DK"/>
        </w:rPr>
      </w:pPr>
      <w:r w:rsidRPr="00303A0A">
        <w:rPr>
          <w:rFonts w:ascii="Questa-Regular" w:eastAsia="Times New Roman" w:hAnsi="Questa-Regular" w:cs="Segoe UI"/>
          <w:color w:val="212529"/>
          <w:sz w:val="36"/>
          <w:szCs w:val="36"/>
          <w:lang w:eastAsia="da-DK"/>
        </w:rPr>
        <w:t>Lov om tjenester i informationssamfundet, herunder visse</w:t>
      </w:r>
      <w:r w:rsidRPr="00303A0A">
        <w:rPr>
          <w:rFonts w:ascii="Questa-Regular" w:eastAsia="Times New Roman" w:hAnsi="Questa-Regular" w:cs="Segoe UI"/>
          <w:color w:val="212529"/>
          <w:sz w:val="36"/>
          <w:szCs w:val="36"/>
          <w:lang w:eastAsia="da-DK"/>
        </w:rPr>
        <w:br/>
        <w:t>aspekter af elektronisk handel</w:t>
      </w:r>
      <w:hyperlink r:id="rId4" w:anchor="FN501" w:history="1">
        <w:r w:rsidRPr="00303A0A">
          <w:rPr>
            <w:rFonts w:ascii="Questa-Regular" w:eastAsia="Times New Roman" w:hAnsi="Questa-Regular" w:cs="Segoe UI"/>
            <w:color w:val="176D41"/>
            <w:sz w:val="27"/>
            <w:szCs w:val="27"/>
            <w:u w:val="single"/>
            <w:vertAlign w:val="superscript"/>
            <w:lang w:eastAsia="da-DK"/>
          </w:rPr>
          <w:t>1)</w:t>
        </w:r>
      </w:hyperlink>
    </w:p>
    <w:p w14:paraId="0BD88A28" w14:textId="77777777" w:rsidR="00303A0A" w:rsidRPr="00303A0A" w:rsidRDefault="00303A0A" w:rsidP="00303A0A">
      <w:pPr>
        <w:shd w:val="clear" w:color="auto" w:fill="F9F9FB"/>
        <w:spacing w:after="100" w:afterAutospacing="1" w:line="480" w:lineRule="auto"/>
        <w:rPr>
          <w:rFonts w:ascii="Questa-Regular" w:eastAsia="Times New Roman" w:hAnsi="Questa-Regular" w:cs="Segoe UI"/>
          <w:color w:val="212529"/>
          <w:sz w:val="23"/>
          <w:szCs w:val="23"/>
          <w:lang w:eastAsia="da-DK"/>
        </w:rPr>
      </w:pPr>
      <w:r w:rsidRPr="00303A0A">
        <w:rPr>
          <w:rFonts w:ascii="Questa-Regular" w:eastAsia="Times New Roman" w:hAnsi="Questa-Regular" w:cs="Segoe UI"/>
          <w:color w:val="212529"/>
          <w:sz w:val="23"/>
          <w:szCs w:val="23"/>
          <w:lang w:eastAsia="da-DK"/>
        </w:rPr>
        <w:t> </w:t>
      </w:r>
    </w:p>
    <w:p w14:paraId="0D38E2FF" w14:textId="77777777" w:rsidR="00303A0A" w:rsidRPr="00303A0A" w:rsidRDefault="00303A0A" w:rsidP="00303A0A">
      <w:pPr>
        <w:shd w:val="clear" w:color="auto" w:fill="F9F9FB"/>
        <w:spacing w:after="100" w:afterAutospacing="1" w:line="480" w:lineRule="auto"/>
        <w:ind w:left="495"/>
        <w:rPr>
          <w:rFonts w:ascii="Questa-Regular" w:eastAsia="Times New Roman" w:hAnsi="Questa-Regular" w:cs="Segoe UI"/>
          <w:color w:val="212529"/>
          <w:sz w:val="23"/>
          <w:szCs w:val="23"/>
          <w:lang w:eastAsia="da-DK"/>
        </w:rPr>
      </w:pPr>
      <w:r w:rsidRPr="00303A0A">
        <w:rPr>
          <w:rFonts w:ascii="Questa-Regular" w:eastAsia="Times New Roman" w:hAnsi="Questa-Regular" w:cs="Segoe UI"/>
          <w:color w:val="212529"/>
          <w:sz w:val="23"/>
          <w:szCs w:val="23"/>
          <w:lang w:eastAsia="da-DK"/>
        </w:rPr>
        <w:t>VI MARGRETHE DEN ANDEN, af Guds Nåde Danmarks Dronning, gør vitterligt:</w:t>
      </w:r>
      <w:r w:rsidRPr="00303A0A">
        <w:rPr>
          <w:rFonts w:ascii="Questa-Regular" w:eastAsia="Times New Roman" w:hAnsi="Questa-Regular" w:cs="Segoe UI"/>
          <w:color w:val="212529"/>
          <w:sz w:val="23"/>
          <w:szCs w:val="23"/>
          <w:lang w:eastAsia="da-DK"/>
        </w:rPr>
        <w:br/>
        <w:t>Folketinget har vedtaget og Vi ved Vort samtykke stadfæstet følgende lov:</w:t>
      </w:r>
    </w:p>
    <w:p w14:paraId="5A690888" w14:textId="77777777" w:rsidR="00303A0A" w:rsidRPr="00303A0A" w:rsidRDefault="00303A0A" w:rsidP="00303A0A">
      <w:pPr>
        <w:shd w:val="clear" w:color="auto" w:fill="F9F9FB"/>
        <w:spacing w:after="100" w:afterAutospacing="1" w:line="480" w:lineRule="auto"/>
        <w:ind w:left="495"/>
        <w:rPr>
          <w:rFonts w:ascii="Questa-Regular" w:eastAsia="Times New Roman" w:hAnsi="Questa-Regular" w:cs="Segoe UI"/>
          <w:color w:val="212529"/>
          <w:sz w:val="23"/>
          <w:szCs w:val="23"/>
          <w:lang w:eastAsia="da-DK"/>
        </w:rPr>
      </w:pPr>
      <w:r w:rsidRPr="00303A0A">
        <w:rPr>
          <w:rFonts w:ascii="Questa-Regular" w:eastAsia="Times New Roman" w:hAnsi="Questa-Regular" w:cs="Segoe UI"/>
          <w:color w:val="212529"/>
          <w:sz w:val="23"/>
          <w:szCs w:val="23"/>
          <w:lang w:eastAsia="da-DK"/>
        </w:rPr>
        <w:t> </w:t>
      </w:r>
    </w:p>
    <w:p w14:paraId="0A793695" w14:textId="77777777" w:rsidR="00303A0A" w:rsidRPr="00303A0A" w:rsidRDefault="00303A0A" w:rsidP="00303A0A">
      <w:pPr>
        <w:shd w:val="clear" w:color="auto" w:fill="F9F9FB"/>
        <w:spacing w:after="100" w:afterAutospacing="1" w:line="480" w:lineRule="auto"/>
        <w:jc w:val="center"/>
        <w:rPr>
          <w:rFonts w:ascii="Questa-Regular" w:eastAsia="Times New Roman" w:hAnsi="Questa-Regular" w:cs="Segoe UI"/>
          <w:i/>
          <w:iCs/>
          <w:color w:val="212529"/>
          <w:sz w:val="23"/>
          <w:szCs w:val="23"/>
          <w:lang w:eastAsia="da-DK"/>
        </w:rPr>
      </w:pPr>
      <w:r w:rsidRPr="00303A0A">
        <w:rPr>
          <w:rFonts w:ascii="Questa-Regular" w:eastAsia="Times New Roman" w:hAnsi="Questa-Regular" w:cs="Segoe UI"/>
          <w:i/>
          <w:iCs/>
          <w:color w:val="212529"/>
          <w:sz w:val="23"/>
          <w:szCs w:val="23"/>
          <w:lang w:eastAsia="da-DK"/>
        </w:rPr>
        <w:t>Lovens anvendelsesområde</w:t>
      </w:r>
    </w:p>
    <w:p w14:paraId="672F9831" w14:textId="77777777" w:rsidR="00303A0A" w:rsidRPr="00303A0A" w:rsidRDefault="00303A0A" w:rsidP="00303A0A">
      <w:pPr>
        <w:shd w:val="clear" w:color="auto" w:fill="F9F9FB"/>
        <w:spacing w:after="100" w:afterAutospacing="1" w:line="480" w:lineRule="auto"/>
        <w:ind w:firstLine="240"/>
        <w:rPr>
          <w:rFonts w:ascii="Questa-Regular" w:eastAsia="Times New Roman" w:hAnsi="Questa-Regular" w:cs="Segoe UI"/>
          <w:color w:val="212529"/>
          <w:sz w:val="23"/>
          <w:szCs w:val="23"/>
          <w:lang w:eastAsia="da-DK"/>
        </w:rPr>
      </w:pPr>
      <w:r w:rsidRPr="00303A0A">
        <w:rPr>
          <w:rFonts w:ascii="Questa-Regular" w:eastAsia="Times New Roman" w:hAnsi="Questa-Regular" w:cs="Segoe UI"/>
          <w:b/>
          <w:bCs/>
          <w:color w:val="212529"/>
          <w:sz w:val="23"/>
          <w:szCs w:val="23"/>
          <w:lang w:eastAsia="da-DK"/>
        </w:rPr>
        <w:t>§ 1.</w:t>
      </w:r>
      <w:r w:rsidRPr="00303A0A">
        <w:rPr>
          <w:rFonts w:ascii="Questa-Regular" w:eastAsia="Times New Roman" w:hAnsi="Questa-Regular" w:cs="Segoe UI"/>
          <w:color w:val="212529"/>
          <w:sz w:val="23"/>
          <w:szCs w:val="23"/>
          <w:lang w:eastAsia="da-DK"/>
        </w:rPr>
        <w:t> Loven finder anvendelse på tjenester i informationssamfundet.</w:t>
      </w:r>
    </w:p>
    <w:p w14:paraId="27EE7422" w14:textId="77777777" w:rsidR="00303A0A" w:rsidRPr="00303A0A" w:rsidRDefault="00303A0A" w:rsidP="00303A0A">
      <w:pPr>
        <w:shd w:val="clear" w:color="auto" w:fill="F9F9FB"/>
        <w:spacing w:after="100" w:afterAutospacing="1" w:line="480" w:lineRule="auto"/>
        <w:ind w:firstLine="240"/>
        <w:rPr>
          <w:rFonts w:ascii="Questa-Regular" w:eastAsia="Times New Roman" w:hAnsi="Questa-Regular" w:cs="Segoe UI"/>
          <w:color w:val="212529"/>
          <w:sz w:val="23"/>
          <w:szCs w:val="23"/>
          <w:lang w:eastAsia="da-DK"/>
        </w:rPr>
      </w:pPr>
      <w:r w:rsidRPr="00303A0A">
        <w:rPr>
          <w:rFonts w:ascii="Questa-Regular" w:eastAsia="Times New Roman" w:hAnsi="Questa-Regular" w:cs="Segoe UI"/>
          <w:i/>
          <w:iCs/>
          <w:color w:val="212529"/>
          <w:sz w:val="23"/>
          <w:szCs w:val="23"/>
          <w:lang w:eastAsia="da-DK"/>
        </w:rPr>
        <w:t>Stk. 2.</w:t>
      </w:r>
      <w:r w:rsidRPr="00303A0A">
        <w:rPr>
          <w:rFonts w:ascii="Questa-Regular" w:eastAsia="Times New Roman" w:hAnsi="Questa-Regular" w:cs="Segoe UI"/>
          <w:color w:val="212529"/>
          <w:sz w:val="23"/>
          <w:szCs w:val="23"/>
          <w:lang w:eastAsia="da-DK"/>
        </w:rPr>
        <w:t> Loven finder ikke anvendelse på forhold, der vedrører:</w:t>
      </w:r>
    </w:p>
    <w:p w14:paraId="01E9F826" w14:textId="77777777" w:rsidR="00303A0A" w:rsidRPr="00303A0A" w:rsidRDefault="00303A0A" w:rsidP="00303A0A">
      <w:pPr>
        <w:shd w:val="clear" w:color="auto" w:fill="F9F9FB"/>
        <w:spacing w:after="100" w:afterAutospacing="1" w:line="480" w:lineRule="auto"/>
        <w:ind w:left="495" w:firstLine="240"/>
        <w:rPr>
          <w:rFonts w:ascii="Questa-Regular" w:eastAsia="Times New Roman" w:hAnsi="Questa-Regular" w:cs="Segoe UI"/>
          <w:color w:val="212529"/>
          <w:sz w:val="23"/>
          <w:szCs w:val="23"/>
          <w:lang w:eastAsia="da-DK"/>
        </w:rPr>
      </w:pPr>
      <w:r w:rsidRPr="00303A0A">
        <w:rPr>
          <w:rFonts w:ascii="Questa-Regular" w:eastAsia="Times New Roman" w:hAnsi="Questa-Regular" w:cs="Segoe UI"/>
          <w:color w:val="212529"/>
          <w:sz w:val="23"/>
          <w:szCs w:val="23"/>
          <w:lang w:eastAsia="da-DK"/>
        </w:rPr>
        <w:t>1) Beskatning.</w:t>
      </w:r>
    </w:p>
    <w:p w14:paraId="07E17B56" w14:textId="77777777" w:rsidR="00303A0A" w:rsidRPr="00303A0A" w:rsidRDefault="00303A0A" w:rsidP="00303A0A">
      <w:pPr>
        <w:shd w:val="clear" w:color="auto" w:fill="F9F9FB"/>
        <w:spacing w:after="100" w:afterAutospacing="1" w:line="480" w:lineRule="auto"/>
        <w:ind w:left="495" w:firstLine="240"/>
        <w:rPr>
          <w:rFonts w:ascii="Questa-Regular" w:eastAsia="Times New Roman" w:hAnsi="Questa-Regular" w:cs="Segoe UI"/>
          <w:color w:val="212529"/>
          <w:sz w:val="23"/>
          <w:szCs w:val="23"/>
          <w:lang w:eastAsia="da-DK"/>
        </w:rPr>
      </w:pPr>
      <w:r w:rsidRPr="00303A0A">
        <w:rPr>
          <w:rFonts w:ascii="Questa-Regular" w:eastAsia="Times New Roman" w:hAnsi="Questa-Regular" w:cs="Segoe UI"/>
          <w:color w:val="212529"/>
          <w:sz w:val="23"/>
          <w:szCs w:val="23"/>
          <w:lang w:eastAsia="da-DK"/>
        </w:rPr>
        <w:t>2) Persondatabeskyttelse.</w:t>
      </w:r>
    </w:p>
    <w:p w14:paraId="70454831" w14:textId="77777777" w:rsidR="00303A0A" w:rsidRPr="00303A0A" w:rsidRDefault="00303A0A" w:rsidP="00303A0A">
      <w:pPr>
        <w:shd w:val="clear" w:color="auto" w:fill="F9F9FB"/>
        <w:spacing w:after="100" w:afterAutospacing="1" w:line="480" w:lineRule="auto"/>
        <w:ind w:left="495" w:firstLine="240"/>
        <w:rPr>
          <w:rFonts w:ascii="Questa-Regular" w:eastAsia="Times New Roman" w:hAnsi="Questa-Regular" w:cs="Segoe UI"/>
          <w:color w:val="212529"/>
          <w:sz w:val="23"/>
          <w:szCs w:val="23"/>
          <w:lang w:eastAsia="da-DK"/>
        </w:rPr>
      </w:pPr>
      <w:r w:rsidRPr="00303A0A">
        <w:rPr>
          <w:rFonts w:ascii="Questa-Regular" w:eastAsia="Times New Roman" w:hAnsi="Questa-Regular" w:cs="Segoe UI"/>
          <w:color w:val="212529"/>
          <w:sz w:val="23"/>
          <w:szCs w:val="23"/>
          <w:lang w:eastAsia="da-DK"/>
        </w:rPr>
        <w:t>3) Konkurrencelovens regler om konkurrencebegrænsende aftaler, vedtagelser og samordnet praksis, misbrug af dominerende stilling samt fusionskontrol.</w:t>
      </w:r>
    </w:p>
    <w:p w14:paraId="2CEF683E" w14:textId="77777777" w:rsidR="00303A0A" w:rsidRPr="00303A0A" w:rsidRDefault="00303A0A" w:rsidP="00303A0A">
      <w:pPr>
        <w:shd w:val="clear" w:color="auto" w:fill="F9F9FB"/>
        <w:spacing w:after="100" w:afterAutospacing="1" w:line="480" w:lineRule="auto"/>
        <w:ind w:left="495" w:firstLine="240"/>
        <w:rPr>
          <w:rFonts w:ascii="Questa-Regular" w:eastAsia="Times New Roman" w:hAnsi="Questa-Regular" w:cs="Segoe UI"/>
          <w:color w:val="212529"/>
          <w:sz w:val="23"/>
          <w:szCs w:val="23"/>
          <w:lang w:eastAsia="da-DK"/>
        </w:rPr>
      </w:pPr>
      <w:r w:rsidRPr="00303A0A">
        <w:rPr>
          <w:rFonts w:ascii="Questa-Regular" w:eastAsia="Times New Roman" w:hAnsi="Questa-Regular" w:cs="Segoe UI"/>
          <w:color w:val="212529"/>
          <w:sz w:val="23"/>
          <w:szCs w:val="23"/>
          <w:lang w:eastAsia="da-DK"/>
        </w:rPr>
        <w:t>4) Notarvirksomhed eller lignende virksomhed, der er forbundet med udøvelse af offentlig myndighed.</w:t>
      </w:r>
    </w:p>
    <w:p w14:paraId="777EE52B" w14:textId="77777777" w:rsidR="00303A0A" w:rsidRPr="00303A0A" w:rsidRDefault="00303A0A" w:rsidP="00303A0A">
      <w:pPr>
        <w:shd w:val="clear" w:color="auto" w:fill="F9F9FB"/>
        <w:spacing w:after="100" w:afterAutospacing="1" w:line="480" w:lineRule="auto"/>
        <w:ind w:left="495" w:firstLine="240"/>
        <w:rPr>
          <w:rFonts w:ascii="Questa-Regular" w:eastAsia="Times New Roman" w:hAnsi="Questa-Regular" w:cs="Segoe UI"/>
          <w:color w:val="212529"/>
          <w:sz w:val="23"/>
          <w:szCs w:val="23"/>
          <w:lang w:eastAsia="da-DK"/>
        </w:rPr>
      </w:pPr>
      <w:r w:rsidRPr="00303A0A">
        <w:rPr>
          <w:rFonts w:ascii="Questa-Regular" w:eastAsia="Times New Roman" w:hAnsi="Questa-Regular" w:cs="Segoe UI"/>
          <w:color w:val="212529"/>
          <w:sz w:val="23"/>
          <w:szCs w:val="23"/>
          <w:lang w:eastAsia="da-DK"/>
        </w:rPr>
        <w:lastRenderedPageBreak/>
        <w:t>5) Repræsentation af klienter i retten.</w:t>
      </w:r>
    </w:p>
    <w:p w14:paraId="5A2A89DF" w14:textId="77777777" w:rsidR="00303A0A" w:rsidRPr="00303A0A" w:rsidRDefault="00303A0A" w:rsidP="00303A0A">
      <w:pPr>
        <w:shd w:val="clear" w:color="auto" w:fill="F9F9FB"/>
        <w:spacing w:after="100" w:afterAutospacing="1" w:line="480" w:lineRule="auto"/>
        <w:ind w:left="495" w:firstLine="240"/>
        <w:rPr>
          <w:rFonts w:ascii="Questa-Regular" w:eastAsia="Times New Roman" w:hAnsi="Questa-Regular" w:cs="Segoe UI"/>
          <w:color w:val="212529"/>
          <w:sz w:val="23"/>
          <w:szCs w:val="23"/>
          <w:lang w:eastAsia="da-DK"/>
        </w:rPr>
      </w:pPr>
      <w:r w:rsidRPr="00303A0A">
        <w:rPr>
          <w:rFonts w:ascii="Questa-Regular" w:eastAsia="Times New Roman" w:hAnsi="Questa-Regular" w:cs="Segoe UI"/>
          <w:color w:val="212529"/>
          <w:sz w:val="23"/>
          <w:szCs w:val="23"/>
          <w:lang w:eastAsia="da-DK"/>
        </w:rPr>
        <w:t>6) Spil, som indebærer, at der gøres en indsats med penge i hasardspil, herunder lotteri og væddemål.</w:t>
      </w:r>
    </w:p>
    <w:p w14:paraId="2CF8158B" w14:textId="77777777" w:rsidR="00303A0A" w:rsidRPr="00303A0A" w:rsidRDefault="00303A0A" w:rsidP="00303A0A">
      <w:pPr>
        <w:shd w:val="clear" w:color="auto" w:fill="F9F9FB"/>
        <w:spacing w:after="100" w:afterAutospacing="1" w:line="480" w:lineRule="auto"/>
        <w:ind w:firstLine="240"/>
        <w:jc w:val="center"/>
        <w:rPr>
          <w:rFonts w:ascii="Questa-Regular" w:eastAsia="Times New Roman" w:hAnsi="Questa-Regular" w:cs="Segoe UI"/>
          <w:i/>
          <w:iCs/>
          <w:color w:val="212529"/>
          <w:sz w:val="23"/>
          <w:szCs w:val="23"/>
          <w:lang w:eastAsia="da-DK"/>
        </w:rPr>
      </w:pPr>
      <w:r w:rsidRPr="00303A0A">
        <w:rPr>
          <w:rFonts w:ascii="Questa-Regular" w:eastAsia="Times New Roman" w:hAnsi="Questa-Regular" w:cs="Segoe UI"/>
          <w:i/>
          <w:iCs/>
          <w:color w:val="212529"/>
          <w:sz w:val="23"/>
          <w:szCs w:val="23"/>
          <w:lang w:eastAsia="da-DK"/>
        </w:rPr>
        <w:t>Definitioner</w:t>
      </w:r>
    </w:p>
    <w:p w14:paraId="445F2DB1" w14:textId="77777777" w:rsidR="00303A0A" w:rsidRPr="00303A0A" w:rsidRDefault="00303A0A" w:rsidP="00303A0A">
      <w:pPr>
        <w:shd w:val="clear" w:color="auto" w:fill="F9F9FB"/>
        <w:spacing w:after="100" w:afterAutospacing="1" w:line="480" w:lineRule="auto"/>
        <w:ind w:firstLine="240"/>
        <w:rPr>
          <w:rFonts w:ascii="Questa-Regular" w:eastAsia="Times New Roman" w:hAnsi="Questa-Regular" w:cs="Segoe UI"/>
          <w:color w:val="212529"/>
          <w:sz w:val="23"/>
          <w:szCs w:val="23"/>
          <w:lang w:eastAsia="da-DK"/>
        </w:rPr>
      </w:pPr>
      <w:r w:rsidRPr="00303A0A">
        <w:rPr>
          <w:rFonts w:ascii="Questa-Regular" w:eastAsia="Times New Roman" w:hAnsi="Questa-Regular" w:cs="Segoe UI"/>
          <w:b/>
          <w:bCs/>
          <w:color w:val="212529"/>
          <w:sz w:val="23"/>
          <w:szCs w:val="23"/>
          <w:lang w:eastAsia="da-DK"/>
        </w:rPr>
        <w:t>§ 2.</w:t>
      </w:r>
      <w:r w:rsidRPr="00303A0A">
        <w:rPr>
          <w:rFonts w:ascii="Questa-Regular" w:eastAsia="Times New Roman" w:hAnsi="Questa-Regular" w:cs="Segoe UI"/>
          <w:color w:val="212529"/>
          <w:sz w:val="23"/>
          <w:szCs w:val="23"/>
          <w:lang w:eastAsia="da-DK"/>
        </w:rPr>
        <w:t> I denne lov forstås ved:</w:t>
      </w:r>
    </w:p>
    <w:p w14:paraId="1268C1FC" w14:textId="77777777" w:rsidR="00303A0A" w:rsidRPr="00303A0A" w:rsidRDefault="00303A0A" w:rsidP="00303A0A">
      <w:pPr>
        <w:shd w:val="clear" w:color="auto" w:fill="F9F9FB"/>
        <w:spacing w:after="100" w:afterAutospacing="1" w:line="480" w:lineRule="auto"/>
        <w:ind w:left="495" w:firstLine="240"/>
        <w:rPr>
          <w:rFonts w:ascii="Questa-Regular" w:eastAsia="Times New Roman" w:hAnsi="Questa-Regular" w:cs="Segoe UI"/>
          <w:color w:val="212529"/>
          <w:sz w:val="23"/>
          <w:szCs w:val="23"/>
          <w:lang w:eastAsia="da-DK"/>
        </w:rPr>
      </w:pPr>
      <w:r w:rsidRPr="00303A0A">
        <w:rPr>
          <w:rFonts w:ascii="Questa-Regular" w:eastAsia="Times New Roman" w:hAnsi="Questa-Regular" w:cs="Segoe UI"/>
          <w:color w:val="212529"/>
          <w:sz w:val="23"/>
          <w:szCs w:val="23"/>
          <w:lang w:eastAsia="da-DK"/>
        </w:rPr>
        <w:t>1) </w:t>
      </w:r>
      <w:r w:rsidRPr="00303A0A">
        <w:rPr>
          <w:rFonts w:ascii="Questa-Regular" w:eastAsia="Times New Roman" w:hAnsi="Questa-Regular" w:cs="Segoe UI"/>
          <w:i/>
          <w:iCs/>
          <w:color w:val="212529"/>
          <w:sz w:val="23"/>
          <w:szCs w:val="23"/>
          <w:lang w:eastAsia="da-DK"/>
        </w:rPr>
        <w:t>Tjenester i informationssamfundet (informationssamfundstjenester):</w:t>
      </w:r>
      <w:r w:rsidRPr="00303A0A">
        <w:rPr>
          <w:rFonts w:ascii="Questa-Regular" w:eastAsia="Times New Roman" w:hAnsi="Questa-Regular" w:cs="Segoe UI"/>
          <w:color w:val="212529"/>
          <w:sz w:val="23"/>
          <w:szCs w:val="23"/>
          <w:lang w:eastAsia="da-DK"/>
        </w:rPr>
        <w:t> Enhver tjeneste, der har et kommercielt sigte, og som leveres online (ad elektronisk vej over en vis distance) på individuel anmodning fra en tjenestemodtager.</w:t>
      </w:r>
    </w:p>
    <w:p w14:paraId="57E69C7D" w14:textId="77777777" w:rsidR="00303A0A" w:rsidRPr="00303A0A" w:rsidRDefault="00303A0A" w:rsidP="00303A0A">
      <w:pPr>
        <w:shd w:val="clear" w:color="auto" w:fill="F9F9FB"/>
        <w:spacing w:after="100" w:afterAutospacing="1" w:line="480" w:lineRule="auto"/>
        <w:ind w:left="495" w:firstLine="240"/>
        <w:rPr>
          <w:rFonts w:ascii="Questa-Regular" w:eastAsia="Times New Roman" w:hAnsi="Questa-Regular" w:cs="Segoe UI"/>
          <w:color w:val="212529"/>
          <w:sz w:val="23"/>
          <w:szCs w:val="23"/>
          <w:lang w:eastAsia="da-DK"/>
        </w:rPr>
      </w:pPr>
      <w:r w:rsidRPr="00303A0A">
        <w:rPr>
          <w:rFonts w:ascii="Questa-Regular" w:eastAsia="Times New Roman" w:hAnsi="Questa-Regular" w:cs="Segoe UI"/>
          <w:color w:val="212529"/>
          <w:sz w:val="23"/>
          <w:szCs w:val="23"/>
          <w:lang w:eastAsia="da-DK"/>
        </w:rPr>
        <w:t>2) </w:t>
      </w:r>
      <w:r w:rsidRPr="00303A0A">
        <w:rPr>
          <w:rFonts w:ascii="Questa-Regular" w:eastAsia="Times New Roman" w:hAnsi="Questa-Regular" w:cs="Segoe UI"/>
          <w:i/>
          <w:iCs/>
          <w:color w:val="212529"/>
          <w:sz w:val="23"/>
          <w:szCs w:val="23"/>
          <w:lang w:eastAsia="da-DK"/>
        </w:rPr>
        <w:t>Tjenesteyder:</w:t>
      </w:r>
      <w:r w:rsidRPr="00303A0A">
        <w:rPr>
          <w:rFonts w:ascii="Questa-Regular" w:eastAsia="Times New Roman" w:hAnsi="Questa-Regular" w:cs="Segoe UI"/>
          <w:color w:val="212529"/>
          <w:sz w:val="23"/>
          <w:szCs w:val="23"/>
          <w:lang w:eastAsia="da-DK"/>
        </w:rPr>
        <w:t> Enhver fysisk eller juridisk person, som leverer en informationssamfundstjeneste.</w:t>
      </w:r>
    </w:p>
    <w:p w14:paraId="450E4D3D" w14:textId="77777777" w:rsidR="00303A0A" w:rsidRPr="00303A0A" w:rsidRDefault="00303A0A" w:rsidP="00303A0A">
      <w:pPr>
        <w:shd w:val="clear" w:color="auto" w:fill="F9F9FB"/>
        <w:spacing w:after="100" w:afterAutospacing="1" w:line="480" w:lineRule="auto"/>
        <w:ind w:left="495" w:firstLine="240"/>
        <w:rPr>
          <w:rFonts w:ascii="Questa-Regular" w:eastAsia="Times New Roman" w:hAnsi="Questa-Regular" w:cs="Segoe UI"/>
          <w:color w:val="212529"/>
          <w:sz w:val="23"/>
          <w:szCs w:val="23"/>
          <w:lang w:eastAsia="da-DK"/>
        </w:rPr>
      </w:pPr>
      <w:r w:rsidRPr="00303A0A">
        <w:rPr>
          <w:rFonts w:ascii="Questa-Regular" w:eastAsia="Times New Roman" w:hAnsi="Questa-Regular" w:cs="Segoe UI"/>
          <w:color w:val="212529"/>
          <w:sz w:val="23"/>
          <w:szCs w:val="23"/>
          <w:lang w:eastAsia="da-DK"/>
        </w:rPr>
        <w:t>3) </w:t>
      </w:r>
      <w:r w:rsidRPr="00303A0A">
        <w:rPr>
          <w:rFonts w:ascii="Questa-Regular" w:eastAsia="Times New Roman" w:hAnsi="Questa-Regular" w:cs="Segoe UI"/>
          <w:i/>
          <w:iCs/>
          <w:color w:val="212529"/>
          <w:sz w:val="23"/>
          <w:szCs w:val="23"/>
          <w:lang w:eastAsia="da-DK"/>
        </w:rPr>
        <w:t>Etableret tjenesteyder:</w:t>
      </w:r>
      <w:r w:rsidRPr="00303A0A">
        <w:rPr>
          <w:rFonts w:ascii="Questa-Regular" w:eastAsia="Times New Roman" w:hAnsi="Questa-Regular" w:cs="Segoe UI"/>
          <w:color w:val="212529"/>
          <w:sz w:val="23"/>
          <w:szCs w:val="23"/>
          <w:lang w:eastAsia="da-DK"/>
        </w:rPr>
        <w:t> En tjenesteyder, der udøver erhvervsmæssig virksomhed ved hjælp af en fast indretning i et ikke nærmere angivet tidsrum.</w:t>
      </w:r>
    </w:p>
    <w:p w14:paraId="50B5F13B" w14:textId="77777777" w:rsidR="00303A0A" w:rsidRPr="00303A0A" w:rsidRDefault="00303A0A" w:rsidP="00303A0A">
      <w:pPr>
        <w:shd w:val="clear" w:color="auto" w:fill="F9F9FB"/>
        <w:spacing w:after="100" w:afterAutospacing="1" w:line="480" w:lineRule="auto"/>
        <w:ind w:left="495" w:firstLine="240"/>
        <w:rPr>
          <w:rFonts w:ascii="Questa-Regular" w:eastAsia="Times New Roman" w:hAnsi="Questa-Regular" w:cs="Segoe UI"/>
          <w:color w:val="212529"/>
          <w:sz w:val="23"/>
          <w:szCs w:val="23"/>
          <w:lang w:eastAsia="da-DK"/>
        </w:rPr>
      </w:pPr>
      <w:r w:rsidRPr="00303A0A">
        <w:rPr>
          <w:rFonts w:ascii="Questa-Regular" w:eastAsia="Times New Roman" w:hAnsi="Questa-Regular" w:cs="Segoe UI"/>
          <w:color w:val="212529"/>
          <w:sz w:val="23"/>
          <w:szCs w:val="23"/>
          <w:lang w:eastAsia="da-DK"/>
        </w:rPr>
        <w:t>4) </w:t>
      </w:r>
      <w:r w:rsidRPr="00303A0A">
        <w:rPr>
          <w:rFonts w:ascii="Questa-Regular" w:eastAsia="Times New Roman" w:hAnsi="Questa-Regular" w:cs="Segoe UI"/>
          <w:i/>
          <w:iCs/>
          <w:color w:val="212529"/>
          <w:sz w:val="23"/>
          <w:szCs w:val="23"/>
          <w:lang w:eastAsia="da-DK"/>
        </w:rPr>
        <w:t>Tjenestemodtager:</w:t>
      </w:r>
      <w:r w:rsidRPr="00303A0A">
        <w:rPr>
          <w:rFonts w:ascii="Questa-Regular" w:eastAsia="Times New Roman" w:hAnsi="Questa-Regular" w:cs="Segoe UI"/>
          <w:color w:val="212529"/>
          <w:sz w:val="23"/>
          <w:szCs w:val="23"/>
          <w:lang w:eastAsia="da-DK"/>
        </w:rPr>
        <w:t> Enhver fysisk eller juridisk person, der modtager og anvender en informationssamfundstjeneste.</w:t>
      </w:r>
    </w:p>
    <w:p w14:paraId="6EF436A1" w14:textId="77777777" w:rsidR="00303A0A" w:rsidRPr="00303A0A" w:rsidRDefault="00303A0A" w:rsidP="00303A0A">
      <w:pPr>
        <w:shd w:val="clear" w:color="auto" w:fill="F9F9FB"/>
        <w:spacing w:after="100" w:afterAutospacing="1" w:line="480" w:lineRule="auto"/>
        <w:ind w:left="495" w:firstLine="240"/>
        <w:rPr>
          <w:rFonts w:ascii="Questa-Regular" w:eastAsia="Times New Roman" w:hAnsi="Questa-Regular" w:cs="Segoe UI"/>
          <w:color w:val="212529"/>
          <w:sz w:val="23"/>
          <w:szCs w:val="23"/>
          <w:lang w:eastAsia="da-DK"/>
        </w:rPr>
      </w:pPr>
      <w:r w:rsidRPr="00303A0A">
        <w:rPr>
          <w:rFonts w:ascii="Questa-Regular" w:eastAsia="Times New Roman" w:hAnsi="Questa-Regular" w:cs="Segoe UI"/>
          <w:color w:val="212529"/>
          <w:sz w:val="23"/>
          <w:szCs w:val="23"/>
          <w:lang w:eastAsia="da-DK"/>
        </w:rPr>
        <w:t>5) </w:t>
      </w:r>
      <w:r w:rsidRPr="00303A0A">
        <w:rPr>
          <w:rFonts w:ascii="Questa-Regular" w:eastAsia="Times New Roman" w:hAnsi="Questa-Regular" w:cs="Segoe UI"/>
          <w:i/>
          <w:iCs/>
          <w:color w:val="212529"/>
          <w:sz w:val="23"/>
          <w:szCs w:val="23"/>
          <w:lang w:eastAsia="da-DK"/>
        </w:rPr>
        <w:t>Forbruger:</w:t>
      </w:r>
      <w:r w:rsidRPr="00303A0A">
        <w:rPr>
          <w:rFonts w:ascii="Questa-Regular" w:eastAsia="Times New Roman" w:hAnsi="Questa-Regular" w:cs="Segoe UI"/>
          <w:color w:val="212529"/>
          <w:sz w:val="23"/>
          <w:szCs w:val="23"/>
          <w:lang w:eastAsia="da-DK"/>
        </w:rPr>
        <w:t> En fysisk person, der ikke handler som led i sin handelsmæssige eller erhvervsmæssige virksomhed.</w:t>
      </w:r>
    </w:p>
    <w:p w14:paraId="29E0A24B" w14:textId="77777777" w:rsidR="00303A0A" w:rsidRPr="00303A0A" w:rsidRDefault="00303A0A" w:rsidP="00303A0A">
      <w:pPr>
        <w:shd w:val="clear" w:color="auto" w:fill="F9F9FB"/>
        <w:spacing w:after="100" w:afterAutospacing="1" w:line="480" w:lineRule="auto"/>
        <w:ind w:left="495" w:firstLine="240"/>
        <w:rPr>
          <w:rFonts w:ascii="Questa-Regular" w:eastAsia="Times New Roman" w:hAnsi="Questa-Regular" w:cs="Segoe UI"/>
          <w:color w:val="212529"/>
          <w:sz w:val="23"/>
          <w:szCs w:val="23"/>
          <w:lang w:eastAsia="da-DK"/>
        </w:rPr>
      </w:pPr>
      <w:r w:rsidRPr="00303A0A">
        <w:rPr>
          <w:rFonts w:ascii="Questa-Regular" w:eastAsia="Times New Roman" w:hAnsi="Questa-Regular" w:cs="Segoe UI"/>
          <w:color w:val="212529"/>
          <w:sz w:val="23"/>
          <w:szCs w:val="23"/>
          <w:lang w:eastAsia="da-DK"/>
        </w:rPr>
        <w:t>6) </w:t>
      </w:r>
      <w:r w:rsidRPr="00303A0A">
        <w:rPr>
          <w:rFonts w:ascii="Questa-Regular" w:eastAsia="Times New Roman" w:hAnsi="Questa-Regular" w:cs="Segoe UI"/>
          <w:i/>
          <w:iCs/>
          <w:color w:val="212529"/>
          <w:sz w:val="23"/>
          <w:szCs w:val="23"/>
          <w:lang w:eastAsia="da-DK"/>
        </w:rPr>
        <w:t>Kommerciel kommunikation:</w:t>
      </w:r>
      <w:r w:rsidRPr="00303A0A">
        <w:rPr>
          <w:rFonts w:ascii="Questa-Regular" w:eastAsia="Times New Roman" w:hAnsi="Questa-Regular" w:cs="Segoe UI"/>
          <w:color w:val="212529"/>
          <w:sz w:val="23"/>
          <w:szCs w:val="23"/>
          <w:lang w:eastAsia="da-DK"/>
        </w:rPr>
        <w:t> Enhver form for kommunikation, der direkte eller indirekte er bestemt til at fremme afsætningen af varer eller tjenesteydelser eller til at etablere et image for en virksomhed, en organisation eller en person, som udøver handels-, industri- eller håndværksvirksomhed eller et lovreguleret erhverv.</w:t>
      </w:r>
    </w:p>
    <w:p w14:paraId="29BEEEFD" w14:textId="77777777" w:rsidR="00303A0A" w:rsidRPr="00303A0A" w:rsidRDefault="00303A0A" w:rsidP="00303A0A">
      <w:pPr>
        <w:shd w:val="clear" w:color="auto" w:fill="F9F9FB"/>
        <w:spacing w:after="100" w:afterAutospacing="1" w:line="480" w:lineRule="auto"/>
        <w:ind w:left="495" w:firstLine="240"/>
        <w:rPr>
          <w:rFonts w:ascii="Questa-Regular" w:eastAsia="Times New Roman" w:hAnsi="Questa-Regular" w:cs="Segoe UI"/>
          <w:color w:val="212529"/>
          <w:sz w:val="23"/>
          <w:szCs w:val="23"/>
          <w:lang w:eastAsia="da-DK"/>
        </w:rPr>
      </w:pPr>
      <w:r w:rsidRPr="00303A0A">
        <w:rPr>
          <w:rFonts w:ascii="Questa-Regular" w:eastAsia="Times New Roman" w:hAnsi="Questa-Regular" w:cs="Segoe UI"/>
          <w:color w:val="212529"/>
          <w:sz w:val="23"/>
          <w:szCs w:val="23"/>
          <w:lang w:eastAsia="da-DK"/>
        </w:rPr>
        <w:lastRenderedPageBreak/>
        <w:t>7) </w:t>
      </w:r>
      <w:r w:rsidRPr="00303A0A">
        <w:rPr>
          <w:rFonts w:ascii="Questa-Regular" w:eastAsia="Times New Roman" w:hAnsi="Questa-Regular" w:cs="Segoe UI"/>
          <w:i/>
          <w:iCs/>
          <w:color w:val="212529"/>
          <w:sz w:val="23"/>
          <w:szCs w:val="23"/>
          <w:lang w:eastAsia="da-DK"/>
        </w:rPr>
        <w:t>Lovreguleret erhverv:</w:t>
      </w:r>
      <w:r w:rsidRPr="00303A0A">
        <w:rPr>
          <w:rFonts w:ascii="Questa-Regular" w:eastAsia="Times New Roman" w:hAnsi="Questa-Regular" w:cs="Segoe UI"/>
          <w:color w:val="212529"/>
          <w:sz w:val="23"/>
          <w:szCs w:val="23"/>
          <w:lang w:eastAsia="da-DK"/>
        </w:rPr>
        <w:t> Ethvert erhverv som omhandlet i artikel 1, litra d, i direktiv 89/48/EØF om indførelse af en generel ordning for gensidig anerkendelse af eksamensbeviser for erhvervskompetencegivende videregående uddannelser af mindst tre års varighed eller artikel 1, litra f, i direktiv 92/51/EØF om anden generelle ordning for anerkendelse af erhvervsuddannelser til supplering af direktiv 89/48/EØF.</w:t>
      </w:r>
    </w:p>
    <w:p w14:paraId="1CE32E4A" w14:textId="77777777" w:rsidR="00303A0A" w:rsidRPr="00303A0A" w:rsidRDefault="00303A0A" w:rsidP="00303A0A">
      <w:pPr>
        <w:shd w:val="clear" w:color="auto" w:fill="F9F9FB"/>
        <w:spacing w:after="100" w:afterAutospacing="1" w:line="480" w:lineRule="auto"/>
        <w:ind w:left="495" w:firstLine="240"/>
        <w:rPr>
          <w:rFonts w:ascii="Questa-Regular" w:eastAsia="Times New Roman" w:hAnsi="Questa-Regular" w:cs="Segoe UI"/>
          <w:color w:val="212529"/>
          <w:sz w:val="23"/>
          <w:szCs w:val="23"/>
          <w:lang w:eastAsia="da-DK"/>
        </w:rPr>
      </w:pPr>
      <w:r w:rsidRPr="00303A0A">
        <w:rPr>
          <w:rFonts w:ascii="Questa-Regular" w:eastAsia="Times New Roman" w:hAnsi="Questa-Regular" w:cs="Segoe UI"/>
          <w:color w:val="212529"/>
          <w:sz w:val="23"/>
          <w:szCs w:val="23"/>
          <w:lang w:eastAsia="da-DK"/>
        </w:rPr>
        <w:t>8) </w:t>
      </w:r>
      <w:r w:rsidRPr="00303A0A">
        <w:rPr>
          <w:rFonts w:ascii="Questa-Regular" w:eastAsia="Times New Roman" w:hAnsi="Questa-Regular" w:cs="Segoe UI"/>
          <w:i/>
          <w:iCs/>
          <w:color w:val="212529"/>
          <w:sz w:val="23"/>
          <w:szCs w:val="23"/>
          <w:lang w:eastAsia="da-DK"/>
        </w:rPr>
        <w:t>Koordineret område: </w:t>
      </w:r>
      <w:r w:rsidRPr="00303A0A">
        <w:rPr>
          <w:rFonts w:ascii="Questa-Regular" w:eastAsia="Times New Roman" w:hAnsi="Questa-Regular" w:cs="Segoe UI"/>
          <w:color w:val="212529"/>
          <w:sz w:val="23"/>
          <w:szCs w:val="23"/>
          <w:lang w:eastAsia="da-DK"/>
        </w:rPr>
        <w:t>Regler, der er fastsat i Den Europæiske Unions medlemsstater og håndhæves af medlemsstaternes myndigheder, og som omhandler krav til informationssamfundstjenester eller krav til leverandører af informationssamfundstjenester, når aktivitet som leverandør påbegyndes eller udøves. Det koordinerede område omfatter ikke krav til varer som sådanne eller krav til levering af varer.</w:t>
      </w:r>
    </w:p>
    <w:p w14:paraId="52738035" w14:textId="77777777" w:rsidR="00303A0A" w:rsidRPr="00303A0A" w:rsidRDefault="00303A0A" w:rsidP="00303A0A">
      <w:pPr>
        <w:shd w:val="clear" w:color="auto" w:fill="F9F9FB"/>
        <w:spacing w:after="100" w:afterAutospacing="1" w:line="480" w:lineRule="auto"/>
        <w:ind w:left="495" w:firstLine="240"/>
        <w:rPr>
          <w:rFonts w:ascii="Questa-Regular" w:eastAsia="Times New Roman" w:hAnsi="Questa-Regular" w:cs="Segoe UI"/>
          <w:color w:val="212529"/>
          <w:sz w:val="23"/>
          <w:szCs w:val="23"/>
          <w:lang w:eastAsia="da-DK"/>
        </w:rPr>
      </w:pPr>
      <w:r w:rsidRPr="00303A0A">
        <w:rPr>
          <w:rFonts w:ascii="Questa-Regular" w:eastAsia="Times New Roman" w:hAnsi="Questa-Regular" w:cs="Segoe UI"/>
          <w:color w:val="212529"/>
          <w:sz w:val="23"/>
          <w:szCs w:val="23"/>
          <w:lang w:eastAsia="da-DK"/>
        </w:rPr>
        <w:t>9) </w:t>
      </w:r>
      <w:r w:rsidRPr="00303A0A">
        <w:rPr>
          <w:rFonts w:ascii="Questa-Regular" w:eastAsia="Times New Roman" w:hAnsi="Questa-Regular" w:cs="Segoe UI"/>
          <w:i/>
          <w:iCs/>
          <w:color w:val="212529"/>
          <w:sz w:val="23"/>
          <w:szCs w:val="23"/>
          <w:lang w:eastAsia="da-DK"/>
        </w:rPr>
        <w:t>Kommunikationsnet:</w:t>
      </w:r>
      <w:r w:rsidRPr="00303A0A">
        <w:rPr>
          <w:rFonts w:ascii="Questa-Regular" w:eastAsia="Times New Roman" w:hAnsi="Questa-Regular" w:cs="Segoe UI"/>
          <w:color w:val="212529"/>
          <w:sz w:val="23"/>
          <w:szCs w:val="23"/>
          <w:lang w:eastAsia="da-DK"/>
        </w:rPr>
        <w:t> Et system, der benyttes til transmission af information mellem tilsluttede terminaler.</w:t>
      </w:r>
    </w:p>
    <w:p w14:paraId="340A5B5A" w14:textId="77777777" w:rsidR="00303A0A" w:rsidRPr="00303A0A" w:rsidRDefault="00303A0A" w:rsidP="00303A0A">
      <w:pPr>
        <w:shd w:val="clear" w:color="auto" w:fill="F9F9FB"/>
        <w:spacing w:after="100" w:afterAutospacing="1" w:line="480" w:lineRule="auto"/>
        <w:ind w:firstLine="240"/>
        <w:jc w:val="center"/>
        <w:rPr>
          <w:rFonts w:ascii="Questa-Regular" w:eastAsia="Times New Roman" w:hAnsi="Questa-Regular" w:cs="Segoe UI"/>
          <w:i/>
          <w:iCs/>
          <w:color w:val="212529"/>
          <w:sz w:val="23"/>
          <w:szCs w:val="23"/>
          <w:lang w:eastAsia="da-DK"/>
        </w:rPr>
      </w:pPr>
      <w:r w:rsidRPr="00303A0A">
        <w:rPr>
          <w:rFonts w:ascii="Questa-Regular" w:eastAsia="Times New Roman" w:hAnsi="Questa-Regular" w:cs="Segoe UI"/>
          <w:i/>
          <w:iCs/>
          <w:color w:val="212529"/>
          <w:sz w:val="23"/>
          <w:szCs w:val="23"/>
          <w:lang w:eastAsia="da-DK"/>
        </w:rPr>
        <w:t>Hjemlandskontrol</w:t>
      </w:r>
    </w:p>
    <w:p w14:paraId="0C5F6D55" w14:textId="77777777" w:rsidR="00303A0A" w:rsidRPr="00303A0A" w:rsidRDefault="00303A0A" w:rsidP="00303A0A">
      <w:pPr>
        <w:shd w:val="clear" w:color="auto" w:fill="F9F9FB"/>
        <w:spacing w:after="100" w:afterAutospacing="1" w:line="480" w:lineRule="auto"/>
        <w:ind w:firstLine="240"/>
        <w:rPr>
          <w:rFonts w:ascii="Questa-Regular" w:eastAsia="Times New Roman" w:hAnsi="Questa-Regular" w:cs="Segoe UI"/>
          <w:color w:val="212529"/>
          <w:sz w:val="23"/>
          <w:szCs w:val="23"/>
          <w:lang w:eastAsia="da-DK"/>
        </w:rPr>
      </w:pPr>
      <w:r w:rsidRPr="00303A0A">
        <w:rPr>
          <w:rFonts w:ascii="Questa-Regular" w:eastAsia="Times New Roman" w:hAnsi="Questa-Regular" w:cs="Segoe UI"/>
          <w:b/>
          <w:bCs/>
          <w:color w:val="212529"/>
          <w:sz w:val="23"/>
          <w:szCs w:val="23"/>
          <w:lang w:eastAsia="da-DK"/>
        </w:rPr>
        <w:t>§ 3.</w:t>
      </w:r>
      <w:r w:rsidRPr="00303A0A">
        <w:rPr>
          <w:rFonts w:ascii="Questa-Regular" w:eastAsia="Times New Roman" w:hAnsi="Questa-Regular" w:cs="Segoe UI"/>
          <w:color w:val="212529"/>
          <w:sz w:val="23"/>
          <w:szCs w:val="23"/>
          <w:lang w:eastAsia="da-DK"/>
        </w:rPr>
        <w:t> En informationssamfundstjeneste, der leveres af en tjenesteyder, som er etableret i Danmark, skal inden for det koordinerede område, jf. § 2, nr. 8, udøves i overensstemmelse med dansk ret. Dette gælder, uanset om tjenesten alene retter sig mod et andet land inden for Den Europæiske Union/Det Europæiske Økonomiske Samarbejdsområde.</w:t>
      </w:r>
    </w:p>
    <w:p w14:paraId="43F1FCFE" w14:textId="77777777" w:rsidR="00303A0A" w:rsidRPr="00303A0A" w:rsidRDefault="00303A0A" w:rsidP="00303A0A">
      <w:pPr>
        <w:shd w:val="clear" w:color="auto" w:fill="F9F9FB"/>
        <w:spacing w:after="100" w:afterAutospacing="1" w:line="480" w:lineRule="auto"/>
        <w:ind w:firstLine="240"/>
        <w:jc w:val="center"/>
        <w:rPr>
          <w:rFonts w:ascii="Questa-Regular" w:eastAsia="Times New Roman" w:hAnsi="Questa-Regular" w:cs="Segoe UI"/>
          <w:i/>
          <w:iCs/>
          <w:color w:val="212529"/>
          <w:sz w:val="23"/>
          <w:szCs w:val="23"/>
          <w:lang w:eastAsia="da-DK"/>
        </w:rPr>
      </w:pPr>
      <w:r w:rsidRPr="00303A0A">
        <w:rPr>
          <w:rFonts w:ascii="Questa-Regular" w:eastAsia="Times New Roman" w:hAnsi="Questa-Regular" w:cs="Segoe UI"/>
          <w:i/>
          <w:iCs/>
          <w:color w:val="212529"/>
          <w:sz w:val="23"/>
          <w:szCs w:val="23"/>
          <w:lang w:eastAsia="da-DK"/>
        </w:rPr>
        <w:t>Gensidig anerkendelse</w:t>
      </w:r>
    </w:p>
    <w:p w14:paraId="35836F12" w14:textId="77777777" w:rsidR="00303A0A" w:rsidRPr="00303A0A" w:rsidRDefault="00303A0A" w:rsidP="00303A0A">
      <w:pPr>
        <w:shd w:val="clear" w:color="auto" w:fill="F9F9FB"/>
        <w:spacing w:after="100" w:afterAutospacing="1" w:line="480" w:lineRule="auto"/>
        <w:ind w:firstLine="240"/>
        <w:rPr>
          <w:rFonts w:ascii="Questa-Regular" w:eastAsia="Times New Roman" w:hAnsi="Questa-Regular" w:cs="Segoe UI"/>
          <w:color w:val="212529"/>
          <w:sz w:val="23"/>
          <w:szCs w:val="23"/>
          <w:lang w:eastAsia="da-DK"/>
        </w:rPr>
      </w:pPr>
      <w:r w:rsidRPr="00303A0A">
        <w:rPr>
          <w:rFonts w:ascii="Questa-Regular" w:eastAsia="Times New Roman" w:hAnsi="Questa-Regular" w:cs="Segoe UI"/>
          <w:b/>
          <w:bCs/>
          <w:color w:val="212529"/>
          <w:sz w:val="23"/>
          <w:szCs w:val="23"/>
          <w:lang w:eastAsia="da-DK"/>
        </w:rPr>
        <w:t>§ 4.</w:t>
      </w:r>
      <w:r w:rsidRPr="00303A0A">
        <w:rPr>
          <w:rFonts w:ascii="Questa-Regular" w:eastAsia="Times New Roman" w:hAnsi="Questa-Regular" w:cs="Segoe UI"/>
          <w:color w:val="212529"/>
          <w:sz w:val="23"/>
          <w:szCs w:val="23"/>
          <w:lang w:eastAsia="da-DK"/>
        </w:rPr>
        <w:t> En tjenesteyder, der er etableret i et andet land inden for Den Europæiske Union/Det Europæiske Økonomiske Samarbejdsområde, og som leverer en informationssamfundstjeneste, er undtaget fra overholdelse af danske regler inden for det koordinerede område, jf. § 2, nr. 8, selv om tjenesten retter sig mod Danmark, jf. dog §§ 5 og 6.</w:t>
      </w:r>
    </w:p>
    <w:p w14:paraId="0E48D45E" w14:textId="77777777" w:rsidR="00303A0A" w:rsidRPr="00303A0A" w:rsidRDefault="00303A0A" w:rsidP="00303A0A">
      <w:pPr>
        <w:shd w:val="clear" w:color="auto" w:fill="F9F9FB"/>
        <w:spacing w:after="100" w:afterAutospacing="1" w:line="480" w:lineRule="auto"/>
        <w:ind w:firstLine="240"/>
        <w:jc w:val="center"/>
        <w:rPr>
          <w:rFonts w:ascii="Questa-Regular" w:eastAsia="Times New Roman" w:hAnsi="Questa-Regular" w:cs="Segoe UI"/>
          <w:i/>
          <w:iCs/>
          <w:color w:val="212529"/>
          <w:sz w:val="23"/>
          <w:szCs w:val="23"/>
          <w:lang w:eastAsia="da-DK"/>
        </w:rPr>
      </w:pPr>
      <w:r w:rsidRPr="00303A0A">
        <w:rPr>
          <w:rFonts w:ascii="Questa-Regular" w:eastAsia="Times New Roman" w:hAnsi="Questa-Regular" w:cs="Segoe UI"/>
          <w:i/>
          <w:iCs/>
          <w:color w:val="212529"/>
          <w:sz w:val="23"/>
          <w:szCs w:val="23"/>
          <w:lang w:eastAsia="da-DK"/>
        </w:rPr>
        <w:lastRenderedPageBreak/>
        <w:t>Undtagelser</w:t>
      </w:r>
    </w:p>
    <w:p w14:paraId="1B07D0EC" w14:textId="77777777" w:rsidR="00303A0A" w:rsidRPr="00303A0A" w:rsidRDefault="00303A0A" w:rsidP="00303A0A">
      <w:pPr>
        <w:shd w:val="clear" w:color="auto" w:fill="F9F9FB"/>
        <w:spacing w:after="100" w:afterAutospacing="1" w:line="480" w:lineRule="auto"/>
        <w:ind w:firstLine="240"/>
        <w:rPr>
          <w:rFonts w:ascii="Questa-Regular" w:eastAsia="Times New Roman" w:hAnsi="Questa-Regular" w:cs="Segoe UI"/>
          <w:color w:val="212529"/>
          <w:sz w:val="23"/>
          <w:szCs w:val="23"/>
          <w:lang w:eastAsia="da-DK"/>
        </w:rPr>
      </w:pPr>
      <w:r w:rsidRPr="00303A0A">
        <w:rPr>
          <w:rFonts w:ascii="Questa-Regular" w:eastAsia="Times New Roman" w:hAnsi="Questa-Regular" w:cs="Segoe UI"/>
          <w:b/>
          <w:bCs/>
          <w:color w:val="212529"/>
          <w:sz w:val="23"/>
          <w:szCs w:val="23"/>
          <w:lang w:eastAsia="da-DK"/>
        </w:rPr>
        <w:t>§ 5.</w:t>
      </w:r>
      <w:r w:rsidRPr="00303A0A">
        <w:rPr>
          <w:rFonts w:ascii="Questa-Regular" w:eastAsia="Times New Roman" w:hAnsi="Questa-Regular" w:cs="Segoe UI"/>
          <w:color w:val="212529"/>
          <w:sz w:val="23"/>
          <w:szCs w:val="23"/>
          <w:lang w:eastAsia="da-DK"/>
        </w:rPr>
        <w:t> §§ 3 og 4 indebærer ingen ændring i de gældende danske regler på følgende områder:</w:t>
      </w:r>
    </w:p>
    <w:p w14:paraId="15E6BF1C" w14:textId="77777777" w:rsidR="00303A0A" w:rsidRPr="00303A0A" w:rsidRDefault="00303A0A" w:rsidP="00303A0A">
      <w:pPr>
        <w:shd w:val="clear" w:color="auto" w:fill="F9F9FB"/>
        <w:spacing w:after="100" w:afterAutospacing="1" w:line="480" w:lineRule="auto"/>
        <w:ind w:left="495" w:firstLine="240"/>
        <w:rPr>
          <w:rFonts w:ascii="Questa-Regular" w:eastAsia="Times New Roman" w:hAnsi="Questa-Regular" w:cs="Segoe UI"/>
          <w:color w:val="212529"/>
          <w:sz w:val="23"/>
          <w:szCs w:val="23"/>
          <w:lang w:eastAsia="da-DK"/>
        </w:rPr>
      </w:pPr>
      <w:r w:rsidRPr="00303A0A">
        <w:rPr>
          <w:rFonts w:ascii="Questa-Regular" w:eastAsia="Times New Roman" w:hAnsi="Questa-Regular" w:cs="Segoe UI"/>
          <w:color w:val="212529"/>
          <w:sz w:val="23"/>
          <w:szCs w:val="23"/>
          <w:lang w:eastAsia="da-DK"/>
        </w:rPr>
        <w:t>1) Ophavsret og beslægtede rettigheder, rettigheder som omhandlet i Rådets direktiv 87/54/EØF om retlig beskyttelse af halvlederprodukters topografi og i Europa-Parlamentets og Rådets direktiv 96/9/EF om retlig beskyttelse af databaser, samt industrielle ejendomsrettigheder.</w:t>
      </w:r>
    </w:p>
    <w:p w14:paraId="503E52B0" w14:textId="77777777" w:rsidR="00303A0A" w:rsidRPr="00303A0A" w:rsidRDefault="00303A0A" w:rsidP="00303A0A">
      <w:pPr>
        <w:shd w:val="clear" w:color="auto" w:fill="F9F9FB"/>
        <w:spacing w:after="100" w:afterAutospacing="1" w:line="480" w:lineRule="auto"/>
        <w:ind w:left="495" w:firstLine="240"/>
        <w:rPr>
          <w:rFonts w:ascii="Questa-Regular" w:eastAsia="Times New Roman" w:hAnsi="Questa-Regular" w:cs="Segoe UI"/>
          <w:color w:val="212529"/>
          <w:sz w:val="23"/>
          <w:szCs w:val="23"/>
          <w:lang w:eastAsia="da-DK"/>
        </w:rPr>
      </w:pPr>
      <w:r w:rsidRPr="00303A0A">
        <w:rPr>
          <w:rFonts w:ascii="Questa-Regular" w:eastAsia="Times New Roman" w:hAnsi="Questa-Regular" w:cs="Segoe UI"/>
          <w:color w:val="212529"/>
          <w:sz w:val="23"/>
          <w:szCs w:val="23"/>
          <w:lang w:eastAsia="da-DK"/>
        </w:rPr>
        <w:t>2) Udstedelse af elektroniske penge af institutter, for hvilke medlemsstaterne har anvendt en af undtagelserne i artikel 8, stk. 1, i Europa-Parlamentets og Rådets direktiv 2000/46/EF om adgang til at optage og udøve virksomhed som udsteder af elektroniske penge og tilsyn med en sådan virksomhed.</w:t>
      </w:r>
    </w:p>
    <w:p w14:paraId="01F708A7" w14:textId="77777777" w:rsidR="00303A0A" w:rsidRPr="00303A0A" w:rsidRDefault="00303A0A" w:rsidP="00303A0A">
      <w:pPr>
        <w:shd w:val="clear" w:color="auto" w:fill="F9F9FB"/>
        <w:spacing w:after="100" w:afterAutospacing="1" w:line="480" w:lineRule="auto"/>
        <w:ind w:left="495" w:firstLine="240"/>
        <w:rPr>
          <w:rFonts w:ascii="Questa-Regular" w:eastAsia="Times New Roman" w:hAnsi="Questa-Regular" w:cs="Segoe UI"/>
          <w:color w:val="212529"/>
          <w:sz w:val="23"/>
          <w:szCs w:val="23"/>
          <w:lang w:eastAsia="da-DK"/>
        </w:rPr>
      </w:pPr>
      <w:r w:rsidRPr="00303A0A">
        <w:rPr>
          <w:rFonts w:ascii="Questa-Regular" w:eastAsia="Times New Roman" w:hAnsi="Questa-Regular" w:cs="Segoe UI"/>
          <w:color w:val="212529"/>
          <w:sz w:val="23"/>
          <w:szCs w:val="23"/>
          <w:lang w:eastAsia="da-DK"/>
        </w:rPr>
        <w:t>3) Markedsføring af andele i investeringsforeninger i henhold til artikel 44, stk. 2, i Rådets direktiv 85/611/EØF om samordning af love og administrative bestemmelser om visse institutter for kollektiv investering i værdipapirer.</w:t>
      </w:r>
    </w:p>
    <w:p w14:paraId="7D13928E" w14:textId="77777777" w:rsidR="00303A0A" w:rsidRPr="00303A0A" w:rsidRDefault="00303A0A" w:rsidP="00303A0A">
      <w:pPr>
        <w:shd w:val="clear" w:color="auto" w:fill="F9F9FB"/>
        <w:spacing w:after="100" w:afterAutospacing="1" w:line="480" w:lineRule="auto"/>
        <w:ind w:left="495" w:firstLine="240"/>
        <w:rPr>
          <w:rFonts w:ascii="Questa-Regular" w:eastAsia="Times New Roman" w:hAnsi="Questa-Regular" w:cs="Segoe UI"/>
          <w:color w:val="212529"/>
          <w:sz w:val="23"/>
          <w:szCs w:val="23"/>
          <w:lang w:eastAsia="da-DK"/>
        </w:rPr>
      </w:pPr>
      <w:r w:rsidRPr="00303A0A">
        <w:rPr>
          <w:rFonts w:ascii="Questa-Regular" w:eastAsia="Times New Roman" w:hAnsi="Questa-Regular" w:cs="Segoe UI"/>
          <w:color w:val="212529"/>
          <w:sz w:val="23"/>
          <w:szCs w:val="23"/>
          <w:lang w:eastAsia="da-DK"/>
        </w:rPr>
        <w:t>4) Visse forsikringer i henhold til artikel 30 og afsnit IV i direktiv 92/49/EØF (det tredje skadeforsikringsdirektiv), afsnit IV i direktiv 92/96/EØF (det tredje livsforsikringsdirektiv), artikel 7 og 8 i direktiv 88/357/EØF (det andet skadeforsikringsdirektiv) og artikel 4 i direktiv 90/619/EØF (det andet livsforsikringsdirektiv).</w:t>
      </w:r>
    </w:p>
    <w:p w14:paraId="72EA5203" w14:textId="77777777" w:rsidR="00303A0A" w:rsidRPr="00303A0A" w:rsidRDefault="00303A0A" w:rsidP="00303A0A">
      <w:pPr>
        <w:shd w:val="clear" w:color="auto" w:fill="F9F9FB"/>
        <w:spacing w:after="100" w:afterAutospacing="1" w:line="480" w:lineRule="auto"/>
        <w:ind w:left="495" w:firstLine="240"/>
        <w:rPr>
          <w:rFonts w:ascii="Questa-Regular" w:eastAsia="Times New Roman" w:hAnsi="Questa-Regular" w:cs="Segoe UI"/>
          <w:color w:val="212529"/>
          <w:sz w:val="23"/>
          <w:szCs w:val="23"/>
          <w:lang w:eastAsia="da-DK"/>
        </w:rPr>
      </w:pPr>
      <w:r w:rsidRPr="00303A0A">
        <w:rPr>
          <w:rFonts w:ascii="Questa-Regular" w:eastAsia="Times New Roman" w:hAnsi="Questa-Regular" w:cs="Segoe UI"/>
          <w:color w:val="212529"/>
          <w:sz w:val="23"/>
          <w:szCs w:val="23"/>
          <w:lang w:eastAsia="da-DK"/>
        </w:rPr>
        <w:t>5) Forholdet om, hvorvidt uopfordret markedsføring via elektronisk post er tilladt.</w:t>
      </w:r>
    </w:p>
    <w:p w14:paraId="22593ABF" w14:textId="77777777" w:rsidR="00303A0A" w:rsidRPr="00303A0A" w:rsidRDefault="00303A0A" w:rsidP="00303A0A">
      <w:pPr>
        <w:shd w:val="clear" w:color="auto" w:fill="F9F9FB"/>
        <w:spacing w:after="100" w:afterAutospacing="1" w:line="480" w:lineRule="auto"/>
        <w:ind w:firstLine="240"/>
        <w:jc w:val="center"/>
        <w:rPr>
          <w:rFonts w:ascii="Questa-Regular" w:eastAsia="Times New Roman" w:hAnsi="Questa-Regular" w:cs="Segoe UI"/>
          <w:i/>
          <w:iCs/>
          <w:color w:val="212529"/>
          <w:sz w:val="23"/>
          <w:szCs w:val="23"/>
          <w:lang w:eastAsia="da-DK"/>
        </w:rPr>
      </w:pPr>
      <w:r w:rsidRPr="00303A0A">
        <w:rPr>
          <w:rFonts w:ascii="Questa-Regular" w:eastAsia="Times New Roman" w:hAnsi="Questa-Regular" w:cs="Segoe UI"/>
          <w:i/>
          <w:iCs/>
          <w:color w:val="212529"/>
          <w:sz w:val="23"/>
          <w:szCs w:val="23"/>
          <w:lang w:eastAsia="da-DK"/>
        </w:rPr>
        <w:t>Indgrebsprocedure</w:t>
      </w:r>
    </w:p>
    <w:p w14:paraId="542F7C64" w14:textId="77777777" w:rsidR="00303A0A" w:rsidRPr="00303A0A" w:rsidRDefault="00303A0A" w:rsidP="00303A0A">
      <w:pPr>
        <w:shd w:val="clear" w:color="auto" w:fill="F9F9FB"/>
        <w:spacing w:after="100" w:afterAutospacing="1" w:line="480" w:lineRule="auto"/>
        <w:ind w:firstLine="240"/>
        <w:rPr>
          <w:rFonts w:ascii="Questa-Regular" w:eastAsia="Times New Roman" w:hAnsi="Questa-Regular" w:cs="Segoe UI"/>
          <w:color w:val="212529"/>
          <w:sz w:val="23"/>
          <w:szCs w:val="23"/>
          <w:lang w:eastAsia="da-DK"/>
        </w:rPr>
      </w:pPr>
      <w:r w:rsidRPr="00303A0A">
        <w:rPr>
          <w:rFonts w:ascii="Questa-Regular" w:eastAsia="Times New Roman" w:hAnsi="Questa-Regular" w:cs="Segoe UI"/>
          <w:b/>
          <w:bCs/>
          <w:color w:val="212529"/>
          <w:sz w:val="23"/>
          <w:szCs w:val="23"/>
          <w:lang w:eastAsia="da-DK"/>
        </w:rPr>
        <w:t>§ 6.</w:t>
      </w:r>
      <w:r w:rsidRPr="00303A0A">
        <w:rPr>
          <w:rFonts w:ascii="Questa-Regular" w:eastAsia="Times New Roman" w:hAnsi="Questa-Regular" w:cs="Segoe UI"/>
          <w:color w:val="212529"/>
          <w:sz w:val="23"/>
          <w:szCs w:val="23"/>
          <w:lang w:eastAsia="da-DK"/>
        </w:rPr>
        <w:t xml:space="preserve"> Uanset § 4 kan myndighederne træffe en foranstaltning, som begrænser adgangen til at levere en informationssamfundstjeneste, over for en tjenesteyder, der er etableret i et andet land </w:t>
      </w:r>
      <w:r w:rsidRPr="00303A0A">
        <w:rPr>
          <w:rFonts w:ascii="Questa-Regular" w:eastAsia="Times New Roman" w:hAnsi="Questa-Regular" w:cs="Segoe UI"/>
          <w:color w:val="212529"/>
          <w:sz w:val="23"/>
          <w:szCs w:val="23"/>
          <w:lang w:eastAsia="da-DK"/>
        </w:rPr>
        <w:lastRenderedPageBreak/>
        <w:t>inden for Den Europæiske Union/Det Europæiske Økonomiske Samarbejdsområde, hvis foranstaltningen</w:t>
      </w:r>
    </w:p>
    <w:p w14:paraId="3CC3DB59" w14:textId="77777777" w:rsidR="00303A0A" w:rsidRPr="00303A0A" w:rsidRDefault="00303A0A" w:rsidP="00303A0A">
      <w:pPr>
        <w:shd w:val="clear" w:color="auto" w:fill="F9F9FB"/>
        <w:spacing w:after="100" w:afterAutospacing="1" w:line="480" w:lineRule="auto"/>
        <w:ind w:left="495" w:firstLine="240"/>
        <w:rPr>
          <w:rFonts w:ascii="Questa-Regular" w:eastAsia="Times New Roman" w:hAnsi="Questa-Regular" w:cs="Segoe UI"/>
          <w:color w:val="212529"/>
          <w:sz w:val="23"/>
          <w:szCs w:val="23"/>
          <w:lang w:eastAsia="da-DK"/>
        </w:rPr>
      </w:pPr>
      <w:r w:rsidRPr="00303A0A">
        <w:rPr>
          <w:rFonts w:ascii="Questa-Regular" w:eastAsia="Times New Roman" w:hAnsi="Questa-Regular" w:cs="Segoe UI"/>
          <w:color w:val="212529"/>
          <w:sz w:val="23"/>
          <w:szCs w:val="23"/>
          <w:lang w:eastAsia="da-DK"/>
        </w:rPr>
        <w:t>1) er nødvendig af hensyn til</w:t>
      </w:r>
    </w:p>
    <w:p w14:paraId="40C2C910" w14:textId="77777777" w:rsidR="00303A0A" w:rsidRPr="00303A0A" w:rsidRDefault="00303A0A" w:rsidP="00303A0A">
      <w:pPr>
        <w:shd w:val="clear" w:color="auto" w:fill="F9F9FB"/>
        <w:spacing w:after="100" w:afterAutospacing="1" w:line="480" w:lineRule="auto"/>
        <w:ind w:left="1215" w:firstLine="240"/>
        <w:rPr>
          <w:rFonts w:ascii="Questa-Regular" w:eastAsia="Times New Roman" w:hAnsi="Questa-Regular" w:cs="Segoe UI"/>
          <w:color w:val="212529"/>
          <w:sz w:val="23"/>
          <w:szCs w:val="23"/>
          <w:lang w:eastAsia="da-DK"/>
        </w:rPr>
      </w:pPr>
      <w:r w:rsidRPr="00303A0A">
        <w:rPr>
          <w:rFonts w:ascii="Questa-Regular" w:eastAsia="Times New Roman" w:hAnsi="Questa-Regular" w:cs="Segoe UI"/>
          <w:color w:val="212529"/>
          <w:sz w:val="23"/>
          <w:szCs w:val="23"/>
          <w:lang w:eastAsia="da-DK"/>
        </w:rPr>
        <w:t>a) den offentlige orden, især forebyggelse, efterforskning, afsløring og retsforfølgning af lovovertrædelser, herunder beskyttelsen af mindreårige og bekæmpelsen af enhver tilskyndelse til had på grund af race, køn, religion eller nationalitet, og krænkelser af enkeltpersoners værdighed,</w:t>
      </w:r>
    </w:p>
    <w:p w14:paraId="0BA83B97" w14:textId="77777777" w:rsidR="00303A0A" w:rsidRPr="00303A0A" w:rsidRDefault="00303A0A" w:rsidP="00303A0A">
      <w:pPr>
        <w:shd w:val="clear" w:color="auto" w:fill="F9F9FB"/>
        <w:spacing w:after="100" w:afterAutospacing="1" w:line="480" w:lineRule="auto"/>
        <w:ind w:left="1215" w:firstLine="240"/>
        <w:rPr>
          <w:rFonts w:ascii="Questa-Regular" w:eastAsia="Times New Roman" w:hAnsi="Questa-Regular" w:cs="Segoe UI"/>
          <w:color w:val="212529"/>
          <w:sz w:val="23"/>
          <w:szCs w:val="23"/>
          <w:lang w:eastAsia="da-DK"/>
        </w:rPr>
      </w:pPr>
      <w:r w:rsidRPr="00303A0A">
        <w:rPr>
          <w:rFonts w:ascii="Questa-Regular" w:eastAsia="Times New Roman" w:hAnsi="Questa-Regular" w:cs="Segoe UI"/>
          <w:color w:val="212529"/>
          <w:sz w:val="23"/>
          <w:szCs w:val="23"/>
          <w:lang w:eastAsia="da-DK"/>
        </w:rPr>
        <w:t>b) beskyttelse af folkesundheden,</w:t>
      </w:r>
    </w:p>
    <w:p w14:paraId="5002BBFD" w14:textId="77777777" w:rsidR="00303A0A" w:rsidRPr="00303A0A" w:rsidRDefault="00303A0A" w:rsidP="00303A0A">
      <w:pPr>
        <w:shd w:val="clear" w:color="auto" w:fill="F9F9FB"/>
        <w:spacing w:after="100" w:afterAutospacing="1" w:line="480" w:lineRule="auto"/>
        <w:ind w:left="1215" w:firstLine="240"/>
        <w:rPr>
          <w:rFonts w:ascii="Questa-Regular" w:eastAsia="Times New Roman" w:hAnsi="Questa-Regular" w:cs="Segoe UI"/>
          <w:color w:val="212529"/>
          <w:sz w:val="23"/>
          <w:szCs w:val="23"/>
          <w:lang w:eastAsia="da-DK"/>
        </w:rPr>
      </w:pPr>
      <w:r w:rsidRPr="00303A0A">
        <w:rPr>
          <w:rFonts w:ascii="Questa-Regular" w:eastAsia="Times New Roman" w:hAnsi="Questa-Regular" w:cs="Segoe UI"/>
          <w:color w:val="212529"/>
          <w:sz w:val="23"/>
          <w:szCs w:val="23"/>
          <w:lang w:eastAsia="da-DK"/>
        </w:rPr>
        <w:t>c) den offentlige sikkerhed og</w:t>
      </w:r>
    </w:p>
    <w:p w14:paraId="13F2B23A" w14:textId="77777777" w:rsidR="00303A0A" w:rsidRPr="00303A0A" w:rsidRDefault="00303A0A" w:rsidP="00303A0A">
      <w:pPr>
        <w:shd w:val="clear" w:color="auto" w:fill="F9F9FB"/>
        <w:spacing w:after="100" w:afterAutospacing="1" w:line="480" w:lineRule="auto"/>
        <w:ind w:left="1215" w:firstLine="240"/>
        <w:rPr>
          <w:rFonts w:ascii="Questa-Regular" w:eastAsia="Times New Roman" w:hAnsi="Questa-Regular" w:cs="Segoe UI"/>
          <w:color w:val="212529"/>
          <w:sz w:val="23"/>
          <w:szCs w:val="23"/>
          <w:lang w:eastAsia="da-DK"/>
        </w:rPr>
      </w:pPr>
      <w:r w:rsidRPr="00303A0A">
        <w:rPr>
          <w:rFonts w:ascii="Questa-Regular" w:eastAsia="Times New Roman" w:hAnsi="Questa-Regular" w:cs="Segoe UI"/>
          <w:color w:val="212529"/>
          <w:sz w:val="23"/>
          <w:szCs w:val="23"/>
          <w:lang w:eastAsia="da-DK"/>
        </w:rPr>
        <w:t>d) forbrugerne, herunder investorer,</w:t>
      </w:r>
    </w:p>
    <w:p w14:paraId="60AC2253" w14:textId="77777777" w:rsidR="00303A0A" w:rsidRPr="00303A0A" w:rsidRDefault="00303A0A" w:rsidP="00303A0A">
      <w:pPr>
        <w:shd w:val="clear" w:color="auto" w:fill="F9F9FB"/>
        <w:spacing w:after="100" w:afterAutospacing="1" w:line="480" w:lineRule="auto"/>
        <w:ind w:left="495" w:firstLine="240"/>
        <w:rPr>
          <w:rFonts w:ascii="Questa-Regular" w:eastAsia="Times New Roman" w:hAnsi="Questa-Regular" w:cs="Segoe UI"/>
          <w:color w:val="212529"/>
          <w:sz w:val="23"/>
          <w:szCs w:val="23"/>
          <w:lang w:eastAsia="da-DK"/>
        </w:rPr>
      </w:pPr>
      <w:r w:rsidRPr="00303A0A">
        <w:rPr>
          <w:rFonts w:ascii="Questa-Regular" w:eastAsia="Times New Roman" w:hAnsi="Questa-Regular" w:cs="Segoe UI"/>
          <w:color w:val="212529"/>
          <w:sz w:val="23"/>
          <w:szCs w:val="23"/>
          <w:lang w:eastAsia="da-DK"/>
        </w:rPr>
        <w:t>2) træffes over for en bestemt informationssamfundstjeneste, som er til skade for de i nr. 1 nævnte hensyn, og</w:t>
      </w:r>
    </w:p>
    <w:p w14:paraId="46ADC064" w14:textId="77777777" w:rsidR="00303A0A" w:rsidRPr="00303A0A" w:rsidRDefault="00303A0A" w:rsidP="00303A0A">
      <w:pPr>
        <w:shd w:val="clear" w:color="auto" w:fill="F9F9FB"/>
        <w:spacing w:after="100" w:afterAutospacing="1" w:line="480" w:lineRule="auto"/>
        <w:ind w:left="495" w:firstLine="240"/>
        <w:rPr>
          <w:rFonts w:ascii="Questa-Regular" w:eastAsia="Times New Roman" w:hAnsi="Questa-Regular" w:cs="Segoe UI"/>
          <w:color w:val="212529"/>
          <w:sz w:val="23"/>
          <w:szCs w:val="23"/>
          <w:lang w:eastAsia="da-DK"/>
        </w:rPr>
      </w:pPr>
      <w:r w:rsidRPr="00303A0A">
        <w:rPr>
          <w:rFonts w:ascii="Questa-Regular" w:eastAsia="Times New Roman" w:hAnsi="Questa-Regular" w:cs="Segoe UI"/>
          <w:color w:val="212529"/>
          <w:sz w:val="23"/>
          <w:szCs w:val="23"/>
          <w:lang w:eastAsia="da-DK"/>
        </w:rPr>
        <w:t>3) står i rimeligt forhold til målet.</w:t>
      </w:r>
    </w:p>
    <w:p w14:paraId="12BA87EF" w14:textId="77777777" w:rsidR="00303A0A" w:rsidRPr="00303A0A" w:rsidRDefault="00303A0A" w:rsidP="00303A0A">
      <w:pPr>
        <w:shd w:val="clear" w:color="auto" w:fill="F9F9FB"/>
        <w:spacing w:after="100" w:afterAutospacing="1" w:line="480" w:lineRule="auto"/>
        <w:ind w:firstLine="240"/>
        <w:rPr>
          <w:rFonts w:ascii="Questa-Regular" w:eastAsia="Times New Roman" w:hAnsi="Questa-Regular" w:cs="Segoe UI"/>
          <w:color w:val="212529"/>
          <w:sz w:val="23"/>
          <w:szCs w:val="23"/>
          <w:lang w:eastAsia="da-DK"/>
        </w:rPr>
      </w:pPr>
      <w:r w:rsidRPr="00303A0A">
        <w:rPr>
          <w:rFonts w:ascii="Questa-Regular" w:eastAsia="Times New Roman" w:hAnsi="Questa-Regular" w:cs="Segoe UI"/>
          <w:i/>
          <w:iCs/>
          <w:color w:val="212529"/>
          <w:sz w:val="23"/>
          <w:szCs w:val="23"/>
          <w:lang w:eastAsia="da-DK"/>
        </w:rPr>
        <w:t>Stk. 2.</w:t>
      </w:r>
      <w:r w:rsidRPr="00303A0A">
        <w:rPr>
          <w:rFonts w:ascii="Questa-Regular" w:eastAsia="Times New Roman" w:hAnsi="Questa-Regular" w:cs="Segoe UI"/>
          <w:color w:val="212529"/>
          <w:sz w:val="23"/>
          <w:szCs w:val="23"/>
          <w:lang w:eastAsia="da-DK"/>
        </w:rPr>
        <w:t> Inden foranstaltningen efter stk. 1 træffes, skal myndighederne i etableringslandet opfordres til at gribe ind. Griber etableringslandets myndigheder ikke ind, eller er indgrebet ikke tilstrækkeligt, skal den danske myndighed underrette Kommissionen og etableringslandets myndigheder om foranstaltningen, inden den træffes.</w:t>
      </w:r>
    </w:p>
    <w:p w14:paraId="18FD99DE" w14:textId="77777777" w:rsidR="00303A0A" w:rsidRPr="00303A0A" w:rsidRDefault="00303A0A" w:rsidP="00303A0A">
      <w:pPr>
        <w:shd w:val="clear" w:color="auto" w:fill="F9F9FB"/>
        <w:spacing w:after="100" w:afterAutospacing="1" w:line="480" w:lineRule="auto"/>
        <w:ind w:firstLine="240"/>
        <w:rPr>
          <w:rFonts w:ascii="Questa-Regular" w:eastAsia="Times New Roman" w:hAnsi="Questa-Regular" w:cs="Segoe UI"/>
          <w:color w:val="212529"/>
          <w:sz w:val="23"/>
          <w:szCs w:val="23"/>
          <w:lang w:eastAsia="da-DK"/>
        </w:rPr>
      </w:pPr>
      <w:r w:rsidRPr="00303A0A">
        <w:rPr>
          <w:rFonts w:ascii="Questa-Regular" w:eastAsia="Times New Roman" w:hAnsi="Questa-Regular" w:cs="Segoe UI"/>
          <w:i/>
          <w:iCs/>
          <w:color w:val="212529"/>
          <w:sz w:val="23"/>
          <w:szCs w:val="23"/>
          <w:lang w:eastAsia="da-DK"/>
        </w:rPr>
        <w:t>Stk. 3.</w:t>
      </w:r>
      <w:r w:rsidRPr="00303A0A">
        <w:rPr>
          <w:rFonts w:ascii="Questa-Regular" w:eastAsia="Times New Roman" w:hAnsi="Questa-Regular" w:cs="Segoe UI"/>
          <w:color w:val="212529"/>
          <w:sz w:val="23"/>
          <w:szCs w:val="23"/>
          <w:lang w:eastAsia="da-DK"/>
        </w:rPr>
        <w:t> Myndighederne kan i hastende tilfælde fravige betingelserne i stk. 2. Kommissionen og etableringslandets myndigheder skal i disse tilfælde snarest muligt underrettes om foranstaltningen og om årsagen til dens hastende karakter.</w:t>
      </w:r>
    </w:p>
    <w:p w14:paraId="54049C69" w14:textId="77777777" w:rsidR="00303A0A" w:rsidRPr="00303A0A" w:rsidRDefault="00303A0A" w:rsidP="00303A0A">
      <w:pPr>
        <w:shd w:val="clear" w:color="auto" w:fill="F9F9FB"/>
        <w:spacing w:after="100" w:afterAutospacing="1" w:line="480" w:lineRule="auto"/>
        <w:ind w:firstLine="240"/>
        <w:rPr>
          <w:rFonts w:ascii="Questa-Regular" w:eastAsia="Times New Roman" w:hAnsi="Questa-Regular" w:cs="Segoe UI"/>
          <w:color w:val="212529"/>
          <w:sz w:val="23"/>
          <w:szCs w:val="23"/>
          <w:lang w:eastAsia="da-DK"/>
        </w:rPr>
      </w:pPr>
      <w:r w:rsidRPr="00303A0A">
        <w:rPr>
          <w:rFonts w:ascii="Questa-Regular" w:eastAsia="Times New Roman" w:hAnsi="Questa-Regular" w:cs="Segoe UI"/>
          <w:i/>
          <w:iCs/>
          <w:color w:val="212529"/>
          <w:sz w:val="23"/>
          <w:szCs w:val="23"/>
          <w:lang w:eastAsia="da-DK"/>
        </w:rPr>
        <w:lastRenderedPageBreak/>
        <w:t>Stk. 4.</w:t>
      </w:r>
      <w:r w:rsidRPr="00303A0A">
        <w:rPr>
          <w:rFonts w:ascii="Questa-Regular" w:eastAsia="Times New Roman" w:hAnsi="Questa-Regular" w:cs="Segoe UI"/>
          <w:color w:val="212529"/>
          <w:sz w:val="23"/>
          <w:szCs w:val="23"/>
          <w:lang w:eastAsia="da-DK"/>
        </w:rPr>
        <w:t> Procedurerne efter stk. 2 og 3 finder ikke anvendelse på foranstaltninger, der træffes som led i efterforskning og afgørelse af straffesager.</w:t>
      </w:r>
    </w:p>
    <w:p w14:paraId="4FF13BEA" w14:textId="77777777" w:rsidR="00303A0A" w:rsidRPr="00303A0A" w:rsidRDefault="00303A0A" w:rsidP="00303A0A">
      <w:pPr>
        <w:shd w:val="clear" w:color="auto" w:fill="F9F9FB"/>
        <w:spacing w:after="100" w:afterAutospacing="1" w:line="480" w:lineRule="auto"/>
        <w:ind w:firstLine="240"/>
        <w:jc w:val="center"/>
        <w:rPr>
          <w:rFonts w:ascii="Questa-Regular" w:eastAsia="Times New Roman" w:hAnsi="Questa-Regular" w:cs="Segoe UI"/>
          <w:i/>
          <w:iCs/>
          <w:color w:val="212529"/>
          <w:sz w:val="23"/>
          <w:szCs w:val="23"/>
          <w:lang w:eastAsia="da-DK"/>
        </w:rPr>
      </w:pPr>
      <w:r w:rsidRPr="00303A0A">
        <w:rPr>
          <w:rFonts w:ascii="Questa-Regular" w:eastAsia="Times New Roman" w:hAnsi="Questa-Regular" w:cs="Segoe UI"/>
          <w:i/>
          <w:iCs/>
          <w:color w:val="212529"/>
          <w:sz w:val="23"/>
          <w:szCs w:val="23"/>
          <w:lang w:eastAsia="da-DK"/>
        </w:rPr>
        <w:t>Generel oplysningspligt</w:t>
      </w:r>
    </w:p>
    <w:p w14:paraId="74945CB1" w14:textId="77777777" w:rsidR="00303A0A" w:rsidRPr="00303A0A" w:rsidRDefault="00303A0A" w:rsidP="00303A0A">
      <w:pPr>
        <w:shd w:val="clear" w:color="auto" w:fill="F9F9FB"/>
        <w:spacing w:after="100" w:afterAutospacing="1" w:line="480" w:lineRule="auto"/>
        <w:ind w:firstLine="240"/>
        <w:rPr>
          <w:rFonts w:ascii="Questa-Regular" w:eastAsia="Times New Roman" w:hAnsi="Questa-Regular" w:cs="Segoe UI"/>
          <w:color w:val="212529"/>
          <w:sz w:val="23"/>
          <w:szCs w:val="23"/>
          <w:lang w:eastAsia="da-DK"/>
        </w:rPr>
      </w:pPr>
      <w:r w:rsidRPr="00303A0A">
        <w:rPr>
          <w:rFonts w:ascii="Questa-Regular" w:eastAsia="Times New Roman" w:hAnsi="Questa-Regular" w:cs="Segoe UI"/>
          <w:b/>
          <w:bCs/>
          <w:color w:val="212529"/>
          <w:sz w:val="23"/>
          <w:szCs w:val="23"/>
          <w:lang w:eastAsia="da-DK"/>
        </w:rPr>
        <w:t>§ 7.</w:t>
      </w:r>
      <w:r w:rsidRPr="00303A0A">
        <w:rPr>
          <w:rFonts w:ascii="Questa-Regular" w:eastAsia="Times New Roman" w:hAnsi="Questa-Regular" w:cs="Segoe UI"/>
          <w:color w:val="212529"/>
          <w:sz w:val="23"/>
          <w:szCs w:val="23"/>
          <w:lang w:eastAsia="da-DK"/>
        </w:rPr>
        <w:t> En tjenesteyder skal give oplysning om</w:t>
      </w:r>
    </w:p>
    <w:p w14:paraId="7AB4E696" w14:textId="77777777" w:rsidR="00303A0A" w:rsidRPr="00303A0A" w:rsidRDefault="00303A0A" w:rsidP="00303A0A">
      <w:pPr>
        <w:shd w:val="clear" w:color="auto" w:fill="F9F9FB"/>
        <w:spacing w:after="100" w:afterAutospacing="1" w:line="480" w:lineRule="auto"/>
        <w:ind w:left="495" w:firstLine="240"/>
        <w:rPr>
          <w:rFonts w:ascii="Questa-Regular" w:eastAsia="Times New Roman" w:hAnsi="Questa-Regular" w:cs="Segoe UI"/>
          <w:color w:val="212529"/>
          <w:sz w:val="23"/>
          <w:szCs w:val="23"/>
          <w:lang w:eastAsia="da-DK"/>
        </w:rPr>
      </w:pPr>
      <w:r w:rsidRPr="00303A0A">
        <w:rPr>
          <w:rFonts w:ascii="Questa-Regular" w:eastAsia="Times New Roman" w:hAnsi="Questa-Regular" w:cs="Segoe UI"/>
          <w:color w:val="212529"/>
          <w:sz w:val="23"/>
          <w:szCs w:val="23"/>
          <w:lang w:eastAsia="da-DK"/>
        </w:rPr>
        <w:t>1) tjenesteyderens navn,</w:t>
      </w:r>
    </w:p>
    <w:p w14:paraId="08FF051A" w14:textId="77777777" w:rsidR="00303A0A" w:rsidRPr="00303A0A" w:rsidRDefault="00303A0A" w:rsidP="00303A0A">
      <w:pPr>
        <w:shd w:val="clear" w:color="auto" w:fill="F9F9FB"/>
        <w:spacing w:after="100" w:afterAutospacing="1" w:line="480" w:lineRule="auto"/>
        <w:ind w:left="495" w:firstLine="240"/>
        <w:rPr>
          <w:rFonts w:ascii="Questa-Regular" w:eastAsia="Times New Roman" w:hAnsi="Questa-Regular" w:cs="Segoe UI"/>
          <w:color w:val="212529"/>
          <w:sz w:val="23"/>
          <w:szCs w:val="23"/>
          <w:lang w:eastAsia="da-DK"/>
        </w:rPr>
      </w:pPr>
      <w:r w:rsidRPr="00303A0A">
        <w:rPr>
          <w:rFonts w:ascii="Questa-Regular" w:eastAsia="Times New Roman" w:hAnsi="Questa-Regular" w:cs="Segoe UI"/>
          <w:color w:val="212529"/>
          <w:sz w:val="23"/>
          <w:szCs w:val="23"/>
          <w:lang w:eastAsia="da-DK"/>
        </w:rPr>
        <w:t>2) den fysiske adresse, hvor tjenesteyderen er etableret,</w:t>
      </w:r>
    </w:p>
    <w:p w14:paraId="3A736C9E" w14:textId="77777777" w:rsidR="00303A0A" w:rsidRPr="00303A0A" w:rsidRDefault="00303A0A" w:rsidP="00303A0A">
      <w:pPr>
        <w:shd w:val="clear" w:color="auto" w:fill="F9F9FB"/>
        <w:spacing w:after="100" w:afterAutospacing="1" w:line="480" w:lineRule="auto"/>
        <w:ind w:left="495" w:firstLine="240"/>
        <w:rPr>
          <w:rFonts w:ascii="Questa-Regular" w:eastAsia="Times New Roman" w:hAnsi="Questa-Regular" w:cs="Segoe UI"/>
          <w:color w:val="212529"/>
          <w:sz w:val="23"/>
          <w:szCs w:val="23"/>
          <w:lang w:eastAsia="da-DK"/>
        </w:rPr>
      </w:pPr>
      <w:r w:rsidRPr="00303A0A">
        <w:rPr>
          <w:rFonts w:ascii="Questa-Regular" w:eastAsia="Times New Roman" w:hAnsi="Questa-Regular" w:cs="Segoe UI"/>
          <w:color w:val="212529"/>
          <w:sz w:val="23"/>
          <w:szCs w:val="23"/>
          <w:lang w:eastAsia="da-DK"/>
        </w:rPr>
        <w:t xml:space="preserve">3) </w:t>
      </w:r>
      <w:proofErr w:type="spellStart"/>
      <w:r w:rsidRPr="00303A0A">
        <w:rPr>
          <w:rFonts w:ascii="Questa-Regular" w:eastAsia="Times New Roman" w:hAnsi="Questa-Regular" w:cs="Segoe UI"/>
          <w:color w:val="212529"/>
          <w:sz w:val="23"/>
          <w:szCs w:val="23"/>
          <w:lang w:eastAsia="da-DK"/>
        </w:rPr>
        <w:t>e-post-adresse</w:t>
      </w:r>
      <w:proofErr w:type="spellEnd"/>
      <w:r w:rsidRPr="00303A0A">
        <w:rPr>
          <w:rFonts w:ascii="Questa-Regular" w:eastAsia="Times New Roman" w:hAnsi="Questa-Regular" w:cs="Segoe UI"/>
          <w:color w:val="212529"/>
          <w:sz w:val="23"/>
          <w:szCs w:val="23"/>
          <w:lang w:eastAsia="da-DK"/>
        </w:rPr>
        <w:t xml:space="preserve"> og eventuelt postadresse og andre oplysninger om tjenesteyderen, som gør det muligt at kontakte og kommunikere med tjenesteyderen,</w:t>
      </w:r>
    </w:p>
    <w:p w14:paraId="791ACFBF" w14:textId="77777777" w:rsidR="00303A0A" w:rsidRPr="00303A0A" w:rsidRDefault="00303A0A" w:rsidP="00303A0A">
      <w:pPr>
        <w:shd w:val="clear" w:color="auto" w:fill="F9F9FB"/>
        <w:spacing w:after="100" w:afterAutospacing="1" w:line="480" w:lineRule="auto"/>
        <w:ind w:left="495" w:firstLine="240"/>
        <w:rPr>
          <w:rFonts w:ascii="Questa-Regular" w:eastAsia="Times New Roman" w:hAnsi="Questa-Regular" w:cs="Segoe UI"/>
          <w:color w:val="212529"/>
          <w:sz w:val="23"/>
          <w:szCs w:val="23"/>
          <w:lang w:eastAsia="da-DK"/>
        </w:rPr>
      </w:pPr>
      <w:r w:rsidRPr="00303A0A">
        <w:rPr>
          <w:rFonts w:ascii="Questa-Regular" w:eastAsia="Times New Roman" w:hAnsi="Questa-Regular" w:cs="Segoe UI"/>
          <w:color w:val="212529"/>
          <w:sz w:val="23"/>
          <w:szCs w:val="23"/>
          <w:lang w:eastAsia="da-DK"/>
        </w:rPr>
        <w:t>4) CVR-nummeret, hvis tjenesteyderen er registreret i Det Centrale Virksomhedsregister,</w:t>
      </w:r>
    </w:p>
    <w:p w14:paraId="14A0D73D" w14:textId="77777777" w:rsidR="00303A0A" w:rsidRPr="00303A0A" w:rsidRDefault="00303A0A" w:rsidP="00303A0A">
      <w:pPr>
        <w:shd w:val="clear" w:color="auto" w:fill="F9F9FB"/>
        <w:spacing w:after="100" w:afterAutospacing="1" w:line="480" w:lineRule="auto"/>
        <w:ind w:left="495" w:firstLine="240"/>
        <w:rPr>
          <w:rFonts w:ascii="Questa-Regular" w:eastAsia="Times New Roman" w:hAnsi="Questa-Regular" w:cs="Segoe UI"/>
          <w:color w:val="212529"/>
          <w:sz w:val="23"/>
          <w:szCs w:val="23"/>
          <w:lang w:eastAsia="da-DK"/>
        </w:rPr>
      </w:pPr>
      <w:r w:rsidRPr="00303A0A">
        <w:rPr>
          <w:rFonts w:ascii="Questa-Regular" w:eastAsia="Times New Roman" w:hAnsi="Questa-Regular" w:cs="Segoe UI"/>
          <w:color w:val="212529"/>
          <w:sz w:val="23"/>
          <w:szCs w:val="23"/>
          <w:lang w:eastAsia="da-DK"/>
        </w:rPr>
        <w:t>5) tilhørsforhold til eventuelle godkendelsesordninger, herunder den relevante tilsynsmyndighed.</w:t>
      </w:r>
    </w:p>
    <w:p w14:paraId="796DF495" w14:textId="77777777" w:rsidR="00303A0A" w:rsidRPr="00303A0A" w:rsidRDefault="00303A0A" w:rsidP="00303A0A">
      <w:pPr>
        <w:shd w:val="clear" w:color="auto" w:fill="F9F9FB"/>
        <w:spacing w:after="100" w:afterAutospacing="1" w:line="480" w:lineRule="auto"/>
        <w:ind w:firstLine="240"/>
        <w:rPr>
          <w:rFonts w:ascii="Questa-Regular" w:eastAsia="Times New Roman" w:hAnsi="Questa-Regular" w:cs="Segoe UI"/>
          <w:color w:val="212529"/>
          <w:sz w:val="23"/>
          <w:szCs w:val="23"/>
          <w:lang w:eastAsia="da-DK"/>
        </w:rPr>
      </w:pPr>
      <w:r w:rsidRPr="00303A0A">
        <w:rPr>
          <w:rFonts w:ascii="Questa-Regular" w:eastAsia="Times New Roman" w:hAnsi="Questa-Regular" w:cs="Segoe UI"/>
          <w:i/>
          <w:iCs/>
          <w:color w:val="212529"/>
          <w:sz w:val="23"/>
          <w:szCs w:val="23"/>
          <w:lang w:eastAsia="da-DK"/>
        </w:rPr>
        <w:t>Stk. 2.</w:t>
      </w:r>
      <w:r w:rsidRPr="00303A0A">
        <w:rPr>
          <w:rFonts w:ascii="Questa-Regular" w:eastAsia="Times New Roman" w:hAnsi="Questa-Regular" w:cs="Segoe UI"/>
          <w:color w:val="212529"/>
          <w:sz w:val="23"/>
          <w:szCs w:val="23"/>
          <w:lang w:eastAsia="da-DK"/>
        </w:rPr>
        <w:t> En tjenesteyder, der udøver et lovreguleret erhverv, skal desuden give</w:t>
      </w:r>
    </w:p>
    <w:p w14:paraId="0A4CE587" w14:textId="77777777" w:rsidR="00303A0A" w:rsidRPr="00303A0A" w:rsidRDefault="00303A0A" w:rsidP="00303A0A">
      <w:pPr>
        <w:shd w:val="clear" w:color="auto" w:fill="F9F9FB"/>
        <w:spacing w:after="100" w:afterAutospacing="1" w:line="480" w:lineRule="auto"/>
        <w:ind w:left="495" w:firstLine="240"/>
        <w:rPr>
          <w:rFonts w:ascii="Questa-Regular" w:eastAsia="Times New Roman" w:hAnsi="Questa-Regular" w:cs="Segoe UI"/>
          <w:color w:val="212529"/>
          <w:sz w:val="23"/>
          <w:szCs w:val="23"/>
          <w:lang w:eastAsia="da-DK"/>
        </w:rPr>
      </w:pPr>
      <w:r w:rsidRPr="00303A0A">
        <w:rPr>
          <w:rFonts w:ascii="Questa-Regular" w:eastAsia="Times New Roman" w:hAnsi="Questa-Regular" w:cs="Segoe UI"/>
          <w:color w:val="212529"/>
          <w:sz w:val="23"/>
          <w:szCs w:val="23"/>
          <w:lang w:eastAsia="da-DK"/>
        </w:rPr>
        <w:t>1) oplysning om enhver brancheorganisation eller lignende, hvor tjenesteyderen er registreret,</w:t>
      </w:r>
    </w:p>
    <w:p w14:paraId="430E2703" w14:textId="77777777" w:rsidR="00303A0A" w:rsidRPr="00303A0A" w:rsidRDefault="00303A0A" w:rsidP="00303A0A">
      <w:pPr>
        <w:shd w:val="clear" w:color="auto" w:fill="F9F9FB"/>
        <w:spacing w:after="100" w:afterAutospacing="1" w:line="480" w:lineRule="auto"/>
        <w:ind w:left="495" w:firstLine="240"/>
        <w:rPr>
          <w:rFonts w:ascii="Questa-Regular" w:eastAsia="Times New Roman" w:hAnsi="Questa-Regular" w:cs="Segoe UI"/>
          <w:color w:val="212529"/>
          <w:sz w:val="23"/>
          <w:szCs w:val="23"/>
          <w:lang w:eastAsia="da-DK"/>
        </w:rPr>
      </w:pPr>
      <w:r w:rsidRPr="00303A0A">
        <w:rPr>
          <w:rFonts w:ascii="Questa-Regular" w:eastAsia="Times New Roman" w:hAnsi="Questa-Regular" w:cs="Segoe UI"/>
          <w:color w:val="212529"/>
          <w:sz w:val="23"/>
          <w:szCs w:val="23"/>
          <w:lang w:eastAsia="da-DK"/>
        </w:rPr>
        <w:t>2) oplysning om erhvervsbetegnelsen og den medlemsstat, hvor den er givet, og</w:t>
      </w:r>
    </w:p>
    <w:p w14:paraId="10FB760F" w14:textId="77777777" w:rsidR="00303A0A" w:rsidRPr="00303A0A" w:rsidRDefault="00303A0A" w:rsidP="00303A0A">
      <w:pPr>
        <w:shd w:val="clear" w:color="auto" w:fill="F9F9FB"/>
        <w:spacing w:after="100" w:afterAutospacing="1" w:line="480" w:lineRule="auto"/>
        <w:ind w:left="495" w:firstLine="240"/>
        <w:rPr>
          <w:rFonts w:ascii="Questa-Regular" w:eastAsia="Times New Roman" w:hAnsi="Questa-Regular" w:cs="Segoe UI"/>
          <w:color w:val="212529"/>
          <w:sz w:val="23"/>
          <w:szCs w:val="23"/>
          <w:lang w:eastAsia="da-DK"/>
        </w:rPr>
      </w:pPr>
      <w:r w:rsidRPr="00303A0A">
        <w:rPr>
          <w:rFonts w:ascii="Questa-Regular" w:eastAsia="Times New Roman" w:hAnsi="Questa-Regular" w:cs="Segoe UI"/>
          <w:color w:val="212529"/>
          <w:sz w:val="23"/>
          <w:szCs w:val="23"/>
          <w:lang w:eastAsia="da-DK"/>
        </w:rPr>
        <w:t>3) en henvisning til de faglige regler, der gælder for det lovregulerede erhverv, og hvorledes der kan opnås adgang til disse.</w:t>
      </w:r>
    </w:p>
    <w:p w14:paraId="19ECDA5E" w14:textId="77777777" w:rsidR="00303A0A" w:rsidRPr="00303A0A" w:rsidRDefault="00303A0A" w:rsidP="00303A0A">
      <w:pPr>
        <w:shd w:val="clear" w:color="auto" w:fill="F9F9FB"/>
        <w:spacing w:after="100" w:afterAutospacing="1" w:line="480" w:lineRule="auto"/>
        <w:ind w:firstLine="240"/>
        <w:rPr>
          <w:rFonts w:ascii="Questa-Regular" w:eastAsia="Times New Roman" w:hAnsi="Questa-Regular" w:cs="Segoe UI"/>
          <w:color w:val="212529"/>
          <w:sz w:val="23"/>
          <w:szCs w:val="23"/>
          <w:lang w:eastAsia="da-DK"/>
        </w:rPr>
      </w:pPr>
      <w:r w:rsidRPr="00303A0A">
        <w:rPr>
          <w:rFonts w:ascii="Questa-Regular" w:eastAsia="Times New Roman" w:hAnsi="Questa-Regular" w:cs="Segoe UI"/>
          <w:i/>
          <w:iCs/>
          <w:color w:val="212529"/>
          <w:sz w:val="23"/>
          <w:szCs w:val="23"/>
          <w:lang w:eastAsia="da-DK"/>
        </w:rPr>
        <w:t>Stk. 3.</w:t>
      </w:r>
      <w:r w:rsidRPr="00303A0A">
        <w:rPr>
          <w:rFonts w:ascii="Questa-Regular" w:eastAsia="Times New Roman" w:hAnsi="Questa-Regular" w:cs="Segoe UI"/>
          <w:color w:val="212529"/>
          <w:sz w:val="23"/>
          <w:szCs w:val="23"/>
          <w:lang w:eastAsia="da-DK"/>
        </w:rPr>
        <w:t> Der skal for tjenestemodtageren og myndighederne være en let tilgængelig og vedvarende adgang til de i stk. 1 og 2 nævnte oplysninger.</w:t>
      </w:r>
    </w:p>
    <w:p w14:paraId="2E82157A" w14:textId="77777777" w:rsidR="00303A0A" w:rsidRPr="00303A0A" w:rsidRDefault="00303A0A" w:rsidP="00303A0A">
      <w:pPr>
        <w:shd w:val="clear" w:color="auto" w:fill="F9F9FB"/>
        <w:spacing w:after="100" w:afterAutospacing="1" w:line="480" w:lineRule="auto"/>
        <w:ind w:firstLine="240"/>
        <w:jc w:val="center"/>
        <w:rPr>
          <w:rFonts w:ascii="Questa-Regular" w:eastAsia="Times New Roman" w:hAnsi="Questa-Regular" w:cs="Segoe UI"/>
          <w:i/>
          <w:iCs/>
          <w:color w:val="212529"/>
          <w:sz w:val="23"/>
          <w:szCs w:val="23"/>
          <w:lang w:eastAsia="da-DK"/>
        </w:rPr>
      </w:pPr>
      <w:r w:rsidRPr="00303A0A">
        <w:rPr>
          <w:rFonts w:ascii="Questa-Regular" w:eastAsia="Times New Roman" w:hAnsi="Questa-Regular" w:cs="Segoe UI"/>
          <w:i/>
          <w:iCs/>
          <w:color w:val="212529"/>
          <w:sz w:val="23"/>
          <w:szCs w:val="23"/>
          <w:lang w:eastAsia="da-DK"/>
        </w:rPr>
        <w:lastRenderedPageBreak/>
        <w:t>Prisinformation</w:t>
      </w:r>
    </w:p>
    <w:p w14:paraId="4F7EAE2E" w14:textId="77777777" w:rsidR="00303A0A" w:rsidRPr="00303A0A" w:rsidRDefault="00303A0A" w:rsidP="00303A0A">
      <w:pPr>
        <w:shd w:val="clear" w:color="auto" w:fill="F9F9FB"/>
        <w:spacing w:after="100" w:afterAutospacing="1" w:line="480" w:lineRule="auto"/>
        <w:ind w:firstLine="240"/>
        <w:rPr>
          <w:rFonts w:ascii="Questa-Regular" w:eastAsia="Times New Roman" w:hAnsi="Questa-Regular" w:cs="Segoe UI"/>
          <w:color w:val="212529"/>
          <w:sz w:val="23"/>
          <w:szCs w:val="23"/>
          <w:lang w:eastAsia="da-DK"/>
        </w:rPr>
      </w:pPr>
      <w:r w:rsidRPr="00303A0A">
        <w:rPr>
          <w:rFonts w:ascii="Questa-Regular" w:eastAsia="Times New Roman" w:hAnsi="Questa-Regular" w:cs="Segoe UI"/>
          <w:b/>
          <w:bCs/>
          <w:color w:val="212529"/>
          <w:sz w:val="23"/>
          <w:szCs w:val="23"/>
          <w:lang w:eastAsia="da-DK"/>
        </w:rPr>
        <w:t>§ 8.</w:t>
      </w:r>
      <w:r w:rsidRPr="00303A0A">
        <w:rPr>
          <w:rFonts w:ascii="Questa-Regular" w:eastAsia="Times New Roman" w:hAnsi="Questa-Regular" w:cs="Segoe UI"/>
          <w:color w:val="212529"/>
          <w:sz w:val="23"/>
          <w:szCs w:val="23"/>
          <w:lang w:eastAsia="da-DK"/>
        </w:rPr>
        <w:t> Når der gives oplysning om pris for en informationssamfundstjeneste, skal prisen angives klart og tydeligt. Det skal fremgå, hvorvidt prisen er inklusive afgifter og leveringsomkostninger.</w:t>
      </w:r>
    </w:p>
    <w:p w14:paraId="49ECF1C7" w14:textId="77777777" w:rsidR="00303A0A" w:rsidRPr="00303A0A" w:rsidRDefault="00303A0A" w:rsidP="00303A0A">
      <w:pPr>
        <w:shd w:val="clear" w:color="auto" w:fill="F9F9FB"/>
        <w:spacing w:after="100" w:afterAutospacing="1" w:line="480" w:lineRule="auto"/>
        <w:ind w:firstLine="240"/>
        <w:jc w:val="center"/>
        <w:rPr>
          <w:rFonts w:ascii="Questa-Regular" w:eastAsia="Times New Roman" w:hAnsi="Questa-Regular" w:cs="Segoe UI"/>
          <w:i/>
          <w:iCs/>
          <w:color w:val="212529"/>
          <w:sz w:val="23"/>
          <w:szCs w:val="23"/>
          <w:lang w:eastAsia="da-DK"/>
        </w:rPr>
      </w:pPr>
      <w:r w:rsidRPr="00303A0A">
        <w:rPr>
          <w:rFonts w:ascii="Questa-Regular" w:eastAsia="Times New Roman" w:hAnsi="Questa-Regular" w:cs="Segoe UI"/>
          <w:i/>
          <w:iCs/>
          <w:color w:val="212529"/>
          <w:sz w:val="23"/>
          <w:szCs w:val="23"/>
          <w:lang w:eastAsia="da-DK"/>
        </w:rPr>
        <w:t>Identifikation af kommerciel kommunikation</w:t>
      </w:r>
    </w:p>
    <w:p w14:paraId="22043BAF" w14:textId="77777777" w:rsidR="00303A0A" w:rsidRPr="00303A0A" w:rsidRDefault="00303A0A" w:rsidP="00303A0A">
      <w:pPr>
        <w:shd w:val="clear" w:color="auto" w:fill="F9F9FB"/>
        <w:spacing w:after="100" w:afterAutospacing="1" w:line="480" w:lineRule="auto"/>
        <w:ind w:firstLine="240"/>
        <w:rPr>
          <w:rFonts w:ascii="Questa-Regular" w:eastAsia="Times New Roman" w:hAnsi="Questa-Regular" w:cs="Segoe UI"/>
          <w:color w:val="212529"/>
          <w:sz w:val="23"/>
          <w:szCs w:val="23"/>
          <w:lang w:eastAsia="da-DK"/>
        </w:rPr>
      </w:pPr>
      <w:r w:rsidRPr="00303A0A">
        <w:rPr>
          <w:rFonts w:ascii="Questa-Regular" w:eastAsia="Times New Roman" w:hAnsi="Questa-Regular" w:cs="Segoe UI"/>
          <w:b/>
          <w:bCs/>
          <w:color w:val="212529"/>
          <w:sz w:val="23"/>
          <w:szCs w:val="23"/>
          <w:lang w:eastAsia="da-DK"/>
        </w:rPr>
        <w:t>§ 9.</w:t>
      </w:r>
      <w:r w:rsidRPr="00303A0A">
        <w:rPr>
          <w:rFonts w:ascii="Questa-Regular" w:eastAsia="Times New Roman" w:hAnsi="Questa-Regular" w:cs="Segoe UI"/>
          <w:color w:val="212529"/>
          <w:sz w:val="23"/>
          <w:szCs w:val="23"/>
          <w:lang w:eastAsia="da-DK"/>
        </w:rPr>
        <w:t> Al kommerciel kommunikation, der er en del af eller udgør en informationssamfundstjeneste, skal udformes og præsenteres, så det tydeligt fremgår, at der er tale om kommerciel kommunikation. Det skal tydeligt fremgå, på hvis vegne den kommercielle kommunikation udsendes.</w:t>
      </w:r>
    </w:p>
    <w:p w14:paraId="17725AA1" w14:textId="77777777" w:rsidR="00303A0A" w:rsidRPr="00303A0A" w:rsidRDefault="00303A0A" w:rsidP="00303A0A">
      <w:pPr>
        <w:shd w:val="clear" w:color="auto" w:fill="F9F9FB"/>
        <w:spacing w:after="100" w:afterAutospacing="1" w:line="480" w:lineRule="auto"/>
        <w:ind w:firstLine="240"/>
        <w:rPr>
          <w:rFonts w:ascii="Questa-Regular" w:eastAsia="Times New Roman" w:hAnsi="Questa-Regular" w:cs="Segoe UI"/>
          <w:color w:val="212529"/>
          <w:sz w:val="23"/>
          <w:szCs w:val="23"/>
          <w:lang w:eastAsia="da-DK"/>
        </w:rPr>
      </w:pPr>
      <w:r w:rsidRPr="00303A0A">
        <w:rPr>
          <w:rFonts w:ascii="Questa-Regular" w:eastAsia="Times New Roman" w:hAnsi="Questa-Regular" w:cs="Segoe UI"/>
          <w:i/>
          <w:iCs/>
          <w:color w:val="212529"/>
          <w:sz w:val="23"/>
          <w:szCs w:val="23"/>
          <w:lang w:eastAsia="da-DK"/>
        </w:rPr>
        <w:t>Stk. 2.</w:t>
      </w:r>
      <w:r w:rsidRPr="00303A0A">
        <w:rPr>
          <w:rFonts w:ascii="Questa-Regular" w:eastAsia="Times New Roman" w:hAnsi="Questa-Regular" w:cs="Segoe UI"/>
          <w:color w:val="212529"/>
          <w:sz w:val="23"/>
          <w:szCs w:val="23"/>
          <w:lang w:eastAsia="da-DK"/>
        </w:rPr>
        <w:t> Når reklametilbud som for eksempel rabatter, tilgift og gaver er tilladt, skal betingelserne for deltagelse i disse foranstaltninger være let tilgængelige og fremlægges klart og tydeligt. Betingelserne i 1. pkt. finder tilsvarende anvendelse på salgsfremmende konkurrencer og spil, der er tilladt.</w:t>
      </w:r>
    </w:p>
    <w:p w14:paraId="190B92DB" w14:textId="77777777" w:rsidR="00303A0A" w:rsidRPr="00303A0A" w:rsidRDefault="00303A0A" w:rsidP="00303A0A">
      <w:pPr>
        <w:shd w:val="clear" w:color="auto" w:fill="F9F9FB"/>
        <w:spacing w:after="100" w:afterAutospacing="1" w:line="480" w:lineRule="auto"/>
        <w:ind w:firstLine="240"/>
        <w:jc w:val="center"/>
        <w:rPr>
          <w:rFonts w:ascii="Questa-Regular" w:eastAsia="Times New Roman" w:hAnsi="Questa-Regular" w:cs="Segoe UI"/>
          <w:i/>
          <w:iCs/>
          <w:color w:val="212529"/>
          <w:sz w:val="23"/>
          <w:szCs w:val="23"/>
          <w:lang w:eastAsia="da-DK"/>
        </w:rPr>
      </w:pPr>
      <w:r w:rsidRPr="00303A0A">
        <w:rPr>
          <w:rFonts w:ascii="Questa-Regular" w:eastAsia="Times New Roman" w:hAnsi="Questa-Regular" w:cs="Segoe UI"/>
          <w:i/>
          <w:iCs/>
          <w:color w:val="212529"/>
          <w:sz w:val="23"/>
          <w:szCs w:val="23"/>
          <w:lang w:eastAsia="da-DK"/>
        </w:rPr>
        <w:t>Oplysningspligt</w:t>
      </w:r>
    </w:p>
    <w:p w14:paraId="6C0D9028" w14:textId="77777777" w:rsidR="00303A0A" w:rsidRPr="00303A0A" w:rsidRDefault="00303A0A" w:rsidP="00303A0A">
      <w:pPr>
        <w:shd w:val="clear" w:color="auto" w:fill="F9F9FB"/>
        <w:spacing w:after="100" w:afterAutospacing="1" w:line="480" w:lineRule="auto"/>
        <w:ind w:firstLine="240"/>
        <w:rPr>
          <w:rFonts w:ascii="Questa-Regular" w:eastAsia="Times New Roman" w:hAnsi="Questa-Regular" w:cs="Segoe UI"/>
          <w:color w:val="212529"/>
          <w:sz w:val="23"/>
          <w:szCs w:val="23"/>
          <w:lang w:eastAsia="da-DK"/>
        </w:rPr>
      </w:pPr>
      <w:r w:rsidRPr="00303A0A">
        <w:rPr>
          <w:rFonts w:ascii="Questa-Regular" w:eastAsia="Times New Roman" w:hAnsi="Questa-Regular" w:cs="Segoe UI"/>
          <w:b/>
          <w:bCs/>
          <w:color w:val="212529"/>
          <w:sz w:val="23"/>
          <w:szCs w:val="23"/>
          <w:lang w:eastAsia="da-DK"/>
        </w:rPr>
        <w:t>§ 10.</w:t>
      </w:r>
      <w:r w:rsidRPr="00303A0A">
        <w:rPr>
          <w:rFonts w:ascii="Questa-Regular" w:eastAsia="Times New Roman" w:hAnsi="Questa-Regular" w:cs="Segoe UI"/>
          <w:color w:val="212529"/>
          <w:sz w:val="23"/>
          <w:szCs w:val="23"/>
          <w:lang w:eastAsia="da-DK"/>
        </w:rPr>
        <w:t> Inden en ordre afgives, skal en tjenesteyder klart, forståeligt og tydeligt give tjenestemodtageren oplysning om</w:t>
      </w:r>
    </w:p>
    <w:p w14:paraId="5F603C00" w14:textId="77777777" w:rsidR="00303A0A" w:rsidRPr="00303A0A" w:rsidRDefault="00303A0A" w:rsidP="00303A0A">
      <w:pPr>
        <w:shd w:val="clear" w:color="auto" w:fill="F9F9FB"/>
        <w:spacing w:after="100" w:afterAutospacing="1" w:line="480" w:lineRule="auto"/>
        <w:ind w:left="495" w:firstLine="240"/>
        <w:rPr>
          <w:rFonts w:ascii="Questa-Regular" w:eastAsia="Times New Roman" w:hAnsi="Questa-Regular" w:cs="Segoe UI"/>
          <w:color w:val="212529"/>
          <w:sz w:val="23"/>
          <w:szCs w:val="23"/>
          <w:lang w:eastAsia="da-DK"/>
        </w:rPr>
      </w:pPr>
      <w:r w:rsidRPr="00303A0A">
        <w:rPr>
          <w:rFonts w:ascii="Questa-Regular" w:eastAsia="Times New Roman" w:hAnsi="Questa-Regular" w:cs="Segoe UI"/>
          <w:color w:val="212529"/>
          <w:sz w:val="23"/>
          <w:szCs w:val="23"/>
          <w:lang w:eastAsia="da-DK"/>
        </w:rPr>
        <w:t>1) de forskellige tekniske led i forbindelse med kontraktens indgåelse,</w:t>
      </w:r>
    </w:p>
    <w:p w14:paraId="09EAB461" w14:textId="77777777" w:rsidR="00303A0A" w:rsidRPr="00303A0A" w:rsidRDefault="00303A0A" w:rsidP="00303A0A">
      <w:pPr>
        <w:shd w:val="clear" w:color="auto" w:fill="F9F9FB"/>
        <w:spacing w:after="100" w:afterAutospacing="1" w:line="480" w:lineRule="auto"/>
        <w:ind w:left="495" w:firstLine="240"/>
        <w:rPr>
          <w:rFonts w:ascii="Questa-Regular" w:eastAsia="Times New Roman" w:hAnsi="Questa-Regular" w:cs="Segoe UI"/>
          <w:color w:val="212529"/>
          <w:sz w:val="23"/>
          <w:szCs w:val="23"/>
          <w:lang w:eastAsia="da-DK"/>
        </w:rPr>
      </w:pPr>
      <w:r w:rsidRPr="00303A0A">
        <w:rPr>
          <w:rFonts w:ascii="Questa-Regular" w:eastAsia="Times New Roman" w:hAnsi="Questa-Regular" w:cs="Segoe UI"/>
          <w:color w:val="212529"/>
          <w:sz w:val="23"/>
          <w:szCs w:val="23"/>
          <w:lang w:eastAsia="da-DK"/>
        </w:rPr>
        <w:t>2) hvorvidt den indgåede kontrakt opbevares af tjenesteyderen, og om den er tilgængelig,</w:t>
      </w:r>
    </w:p>
    <w:p w14:paraId="0C16A1B1" w14:textId="77777777" w:rsidR="00303A0A" w:rsidRPr="00303A0A" w:rsidRDefault="00303A0A" w:rsidP="00303A0A">
      <w:pPr>
        <w:shd w:val="clear" w:color="auto" w:fill="F9F9FB"/>
        <w:spacing w:after="100" w:afterAutospacing="1" w:line="480" w:lineRule="auto"/>
        <w:ind w:left="495" w:firstLine="240"/>
        <w:rPr>
          <w:rFonts w:ascii="Questa-Regular" w:eastAsia="Times New Roman" w:hAnsi="Questa-Regular" w:cs="Segoe UI"/>
          <w:color w:val="212529"/>
          <w:sz w:val="23"/>
          <w:szCs w:val="23"/>
          <w:lang w:eastAsia="da-DK"/>
        </w:rPr>
      </w:pPr>
      <w:r w:rsidRPr="00303A0A">
        <w:rPr>
          <w:rFonts w:ascii="Questa-Regular" w:eastAsia="Times New Roman" w:hAnsi="Questa-Regular" w:cs="Segoe UI"/>
          <w:color w:val="212529"/>
          <w:sz w:val="23"/>
          <w:szCs w:val="23"/>
          <w:lang w:eastAsia="da-DK"/>
        </w:rPr>
        <w:t>3) de tekniske hjælpeværktøjer til at finde og rette indtastningsfejl og</w:t>
      </w:r>
    </w:p>
    <w:p w14:paraId="5B45BC78" w14:textId="77777777" w:rsidR="00303A0A" w:rsidRPr="00303A0A" w:rsidRDefault="00303A0A" w:rsidP="00303A0A">
      <w:pPr>
        <w:shd w:val="clear" w:color="auto" w:fill="F9F9FB"/>
        <w:spacing w:after="100" w:afterAutospacing="1" w:line="480" w:lineRule="auto"/>
        <w:ind w:left="495" w:firstLine="240"/>
        <w:rPr>
          <w:rFonts w:ascii="Questa-Regular" w:eastAsia="Times New Roman" w:hAnsi="Questa-Regular" w:cs="Segoe UI"/>
          <w:color w:val="212529"/>
          <w:sz w:val="23"/>
          <w:szCs w:val="23"/>
          <w:lang w:eastAsia="da-DK"/>
        </w:rPr>
      </w:pPr>
      <w:r w:rsidRPr="00303A0A">
        <w:rPr>
          <w:rFonts w:ascii="Questa-Regular" w:eastAsia="Times New Roman" w:hAnsi="Questa-Regular" w:cs="Segoe UI"/>
          <w:color w:val="212529"/>
          <w:sz w:val="23"/>
          <w:szCs w:val="23"/>
          <w:lang w:eastAsia="da-DK"/>
        </w:rPr>
        <w:t>4) de sprog, kontrakten kan indgås på.</w:t>
      </w:r>
    </w:p>
    <w:p w14:paraId="1D5C3823" w14:textId="77777777" w:rsidR="00303A0A" w:rsidRPr="00303A0A" w:rsidRDefault="00303A0A" w:rsidP="00303A0A">
      <w:pPr>
        <w:shd w:val="clear" w:color="auto" w:fill="F9F9FB"/>
        <w:spacing w:after="100" w:afterAutospacing="1" w:line="480" w:lineRule="auto"/>
        <w:ind w:firstLine="240"/>
        <w:rPr>
          <w:rFonts w:ascii="Questa-Regular" w:eastAsia="Times New Roman" w:hAnsi="Questa-Regular" w:cs="Segoe UI"/>
          <w:color w:val="212529"/>
          <w:sz w:val="23"/>
          <w:szCs w:val="23"/>
          <w:lang w:eastAsia="da-DK"/>
        </w:rPr>
      </w:pPr>
      <w:r w:rsidRPr="00303A0A">
        <w:rPr>
          <w:rFonts w:ascii="Questa-Regular" w:eastAsia="Times New Roman" w:hAnsi="Questa-Regular" w:cs="Segoe UI"/>
          <w:i/>
          <w:iCs/>
          <w:color w:val="212529"/>
          <w:sz w:val="23"/>
          <w:szCs w:val="23"/>
          <w:lang w:eastAsia="da-DK"/>
        </w:rPr>
        <w:lastRenderedPageBreak/>
        <w:t>Stk. 2.</w:t>
      </w:r>
      <w:r w:rsidRPr="00303A0A">
        <w:rPr>
          <w:rFonts w:ascii="Questa-Regular" w:eastAsia="Times New Roman" w:hAnsi="Questa-Regular" w:cs="Segoe UI"/>
          <w:color w:val="212529"/>
          <w:sz w:val="23"/>
          <w:szCs w:val="23"/>
          <w:lang w:eastAsia="da-DK"/>
        </w:rPr>
        <w:t> En tjenesteyder skal angive, hvilke relevante adfærdskodekser tjenesteyderen er tilsluttet og den elektroniske adgang til disse.</w:t>
      </w:r>
    </w:p>
    <w:p w14:paraId="75E269CF" w14:textId="77777777" w:rsidR="00303A0A" w:rsidRPr="00303A0A" w:rsidRDefault="00303A0A" w:rsidP="00303A0A">
      <w:pPr>
        <w:shd w:val="clear" w:color="auto" w:fill="F9F9FB"/>
        <w:spacing w:after="100" w:afterAutospacing="1" w:line="480" w:lineRule="auto"/>
        <w:ind w:firstLine="240"/>
        <w:jc w:val="center"/>
        <w:rPr>
          <w:rFonts w:ascii="Questa-Regular" w:eastAsia="Times New Roman" w:hAnsi="Questa-Regular" w:cs="Segoe UI"/>
          <w:i/>
          <w:iCs/>
          <w:color w:val="212529"/>
          <w:sz w:val="23"/>
          <w:szCs w:val="23"/>
          <w:lang w:eastAsia="da-DK"/>
        </w:rPr>
      </w:pPr>
      <w:r w:rsidRPr="00303A0A">
        <w:rPr>
          <w:rFonts w:ascii="Questa-Regular" w:eastAsia="Times New Roman" w:hAnsi="Questa-Regular" w:cs="Segoe UI"/>
          <w:i/>
          <w:iCs/>
          <w:color w:val="212529"/>
          <w:sz w:val="23"/>
          <w:szCs w:val="23"/>
          <w:lang w:eastAsia="da-DK"/>
        </w:rPr>
        <w:t>Tekniske hjælpefunktioner m.v.</w:t>
      </w:r>
    </w:p>
    <w:p w14:paraId="0A0214E7" w14:textId="77777777" w:rsidR="00303A0A" w:rsidRPr="00303A0A" w:rsidRDefault="00303A0A" w:rsidP="00303A0A">
      <w:pPr>
        <w:shd w:val="clear" w:color="auto" w:fill="F9F9FB"/>
        <w:spacing w:after="100" w:afterAutospacing="1" w:line="480" w:lineRule="auto"/>
        <w:ind w:firstLine="240"/>
        <w:rPr>
          <w:rFonts w:ascii="Questa-Regular" w:eastAsia="Times New Roman" w:hAnsi="Questa-Regular" w:cs="Segoe UI"/>
          <w:color w:val="212529"/>
          <w:sz w:val="23"/>
          <w:szCs w:val="23"/>
          <w:lang w:eastAsia="da-DK"/>
        </w:rPr>
      </w:pPr>
      <w:r w:rsidRPr="00303A0A">
        <w:rPr>
          <w:rFonts w:ascii="Questa-Regular" w:eastAsia="Times New Roman" w:hAnsi="Questa-Regular" w:cs="Segoe UI"/>
          <w:b/>
          <w:bCs/>
          <w:color w:val="212529"/>
          <w:sz w:val="23"/>
          <w:szCs w:val="23"/>
          <w:lang w:eastAsia="da-DK"/>
        </w:rPr>
        <w:t>§ 11.</w:t>
      </w:r>
      <w:r w:rsidRPr="00303A0A">
        <w:rPr>
          <w:rFonts w:ascii="Questa-Regular" w:eastAsia="Times New Roman" w:hAnsi="Questa-Regular" w:cs="Segoe UI"/>
          <w:color w:val="212529"/>
          <w:sz w:val="23"/>
          <w:szCs w:val="23"/>
          <w:lang w:eastAsia="da-DK"/>
        </w:rPr>
        <w:t> Inden en ordre afgives, skal en tjenesteyder stille hensigtsmæssige, effektive og tilgængelige tekniske hjælpeværktøjer til rådighed for tjenestemodtageren, hvorved denne får mulighed for at finde og rette indtastningsfejl.</w:t>
      </w:r>
    </w:p>
    <w:p w14:paraId="0CE88836" w14:textId="77777777" w:rsidR="00303A0A" w:rsidRPr="00303A0A" w:rsidRDefault="00303A0A" w:rsidP="00303A0A">
      <w:pPr>
        <w:shd w:val="clear" w:color="auto" w:fill="F9F9FB"/>
        <w:spacing w:after="100" w:afterAutospacing="1" w:line="480" w:lineRule="auto"/>
        <w:ind w:firstLine="240"/>
        <w:rPr>
          <w:rFonts w:ascii="Questa-Regular" w:eastAsia="Times New Roman" w:hAnsi="Questa-Regular" w:cs="Segoe UI"/>
          <w:color w:val="212529"/>
          <w:sz w:val="23"/>
          <w:szCs w:val="23"/>
          <w:lang w:eastAsia="da-DK"/>
        </w:rPr>
      </w:pPr>
      <w:r w:rsidRPr="00303A0A">
        <w:rPr>
          <w:rFonts w:ascii="Questa-Regular" w:eastAsia="Times New Roman" w:hAnsi="Questa-Regular" w:cs="Segoe UI"/>
          <w:i/>
          <w:iCs/>
          <w:color w:val="212529"/>
          <w:sz w:val="23"/>
          <w:szCs w:val="23"/>
          <w:lang w:eastAsia="da-DK"/>
        </w:rPr>
        <w:t>Stk. 2.</w:t>
      </w:r>
      <w:r w:rsidRPr="00303A0A">
        <w:rPr>
          <w:rFonts w:ascii="Questa-Regular" w:eastAsia="Times New Roman" w:hAnsi="Questa-Regular" w:cs="Segoe UI"/>
          <w:color w:val="212529"/>
          <w:sz w:val="23"/>
          <w:szCs w:val="23"/>
          <w:lang w:eastAsia="da-DK"/>
        </w:rPr>
        <w:t> En tjenesteyder skal stille kontraktbetingelser og generelle salgsbetingelser til rådighed på en sådan måde, at en tjenestemodtager har mulighed for at oplagre eller gengive disse.</w:t>
      </w:r>
    </w:p>
    <w:p w14:paraId="4FBE2C20" w14:textId="77777777" w:rsidR="00303A0A" w:rsidRPr="00303A0A" w:rsidRDefault="00303A0A" w:rsidP="00303A0A">
      <w:pPr>
        <w:shd w:val="clear" w:color="auto" w:fill="F9F9FB"/>
        <w:spacing w:after="100" w:afterAutospacing="1" w:line="480" w:lineRule="auto"/>
        <w:ind w:firstLine="240"/>
        <w:jc w:val="center"/>
        <w:rPr>
          <w:rFonts w:ascii="Questa-Regular" w:eastAsia="Times New Roman" w:hAnsi="Questa-Regular" w:cs="Segoe UI"/>
          <w:i/>
          <w:iCs/>
          <w:color w:val="212529"/>
          <w:sz w:val="23"/>
          <w:szCs w:val="23"/>
          <w:lang w:eastAsia="da-DK"/>
        </w:rPr>
      </w:pPr>
      <w:r w:rsidRPr="00303A0A">
        <w:rPr>
          <w:rFonts w:ascii="Questa-Regular" w:eastAsia="Times New Roman" w:hAnsi="Questa-Regular" w:cs="Segoe UI"/>
          <w:i/>
          <w:iCs/>
          <w:color w:val="212529"/>
          <w:sz w:val="23"/>
          <w:szCs w:val="23"/>
          <w:lang w:eastAsia="da-DK"/>
        </w:rPr>
        <w:t>Ordrebekræftelse og -modtagelse</w:t>
      </w:r>
    </w:p>
    <w:p w14:paraId="4DAF9D6B" w14:textId="77777777" w:rsidR="00303A0A" w:rsidRPr="00303A0A" w:rsidRDefault="00303A0A" w:rsidP="00303A0A">
      <w:pPr>
        <w:shd w:val="clear" w:color="auto" w:fill="F9F9FB"/>
        <w:spacing w:after="100" w:afterAutospacing="1" w:line="480" w:lineRule="auto"/>
        <w:ind w:firstLine="240"/>
        <w:rPr>
          <w:rFonts w:ascii="Questa-Regular" w:eastAsia="Times New Roman" w:hAnsi="Questa-Regular" w:cs="Segoe UI"/>
          <w:color w:val="212529"/>
          <w:sz w:val="23"/>
          <w:szCs w:val="23"/>
          <w:lang w:eastAsia="da-DK"/>
        </w:rPr>
      </w:pPr>
      <w:r w:rsidRPr="00303A0A">
        <w:rPr>
          <w:rFonts w:ascii="Questa-Regular" w:eastAsia="Times New Roman" w:hAnsi="Questa-Regular" w:cs="Segoe UI"/>
          <w:b/>
          <w:bCs/>
          <w:color w:val="212529"/>
          <w:sz w:val="23"/>
          <w:szCs w:val="23"/>
          <w:lang w:eastAsia="da-DK"/>
        </w:rPr>
        <w:t>§ 12.</w:t>
      </w:r>
      <w:r w:rsidRPr="00303A0A">
        <w:rPr>
          <w:rFonts w:ascii="Questa-Regular" w:eastAsia="Times New Roman" w:hAnsi="Questa-Regular" w:cs="Segoe UI"/>
          <w:color w:val="212529"/>
          <w:sz w:val="23"/>
          <w:szCs w:val="23"/>
          <w:lang w:eastAsia="da-DK"/>
        </w:rPr>
        <w:t> En tjenesteyder skal uden unødig forsinkelse elektronisk bekræfte modtagelsen af en elektronisk ordre.</w:t>
      </w:r>
    </w:p>
    <w:p w14:paraId="6536EAE2" w14:textId="77777777" w:rsidR="00303A0A" w:rsidRPr="00303A0A" w:rsidRDefault="00303A0A" w:rsidP="00303A0A">
      <w:pPr>
        <w:shd w:val="clear" w:color="auto" w:fill="F9F9FB"/>
        <w:spacing w:after="100" w:afterAutospacing="1" w:line="480" w:lineRule="auto"/>
        <w:ind w:firstLine="240"/>
        <w:rPr>
          <w:rFonts w:ascii="Questa-Regular" w:eastAsia="Times New Roman" w:hAnsi="Questa-Regular" w:cs="Segoe UI"/>
          <w:color w:val="212529"/>
          <w:sz w:val="23"/>
          <w:szCs w:val="23"/>
          <w:lang w:eastAsia="da-DK"/>
        </w:rPr>
      </w:pPr>
      <w:r w:rsidRPr="00303A0A">
        <w:rPr>
          <w:rFonts w:ascii="Questa-Regular" w:eastAsia="Times New Roman" w:hAnsi="Questa-Regular" w:cs="Segoe UI"/>
          <w:i/>
          <w:iCs/>
          <w:color w:val="212529"/>
          <w:sz w:val="23"/>
          <w:szCs w:val="23"/>
          <w:lang w:eastAsia="da-DK"/>
        </w:rPr>
        <w:t>Stk. 2.</w:t>
      </w:r>
      <w:r w:rsidRPr="00303A0A">
        <w:rPr>
          <w:rFonts w:ascii="Questa-Regular" w:eastAsia="Times New Roman" w:hAnsi="Questa-Regular" w:cs="Segoe UI"/>
          <w:color w:val="212529"/>
          <w:sz w:val="23"/>
          <w:szCs w:val="23"/>
          <w:lang w:eastAsia="da-DK"/>
        </w:rPr>
        <w:t> En elektronisk ordre og den elektroniske ordrebekræftelse, jf. stk. 1, anses som modtaget, når adressaterne har adgang til disse.</w:t>
      </w:r>
    </w:p>
    <w:p w14:paraId="06DDD837" w14:textId="77777777" w:rsidR="00303A0A" w:rsidRPr="00303A0A" w:rsidRDefault="00303A0A" w:rsidP="00303A0A">
      <w:pPr>
        <w:shd w:val="clear" w:color="auto" w:fill="F9F9FB"/>
        <w:spacing w:after="100" w:afterAutospacing="1" w:line="480" w:lineRule="auto"/>
        <w:ind w:firstLine="240"/>
        <w:jc w:val="center"/>
        <w:rPr>
          <w:rFonts w:ascii="Questa-Regular" w:eastAsia="Times New Roman" w:hAnsi="Questa-Regular" w:cs="Segoe UI"/>
          <w:i/>
          <w:iCs/>
          <w:color w:val="212529"/>
          <w:sz w:val="23"/>
          <w:szCs w:val="23"/>
          <w:lang w:eastAsia="da-DK"/>
        </w:rPr>
      </w:pPr>
      <w:r w:rsidRPr="00303A0A">
        <w:rPr>
          <w:rFonts w:ascii="Questa-Regular" w:eastAsia="Times New Roman" w:hAnsi="Questa-Regular" w:cs="Segoe UI"/>
          <w:i/>
          <w:iCs/>
          <w:color w:val="212529"/>
          <w:sz w:val="23"/>
          <w:szCs w:val="23"/>
          <w:lang w:eastAsia="da-DK"/>
        </w:rPr>
        <w:t>Undtagelser for elektronisk post og aftaler mellem erhvervsdrivende</w:t>
      </w:r>
    </w:p>
    <w:p w14:paraId="07BC6FFB" w14:textId="77777777" w:rsidR="00303A0A" w:rsidRPr="00303A0A" w:rsidRDefault="00303A0A" w:rsidP="00303A0A">
      <w:pPr>
        <w:shd w:val="clear" w:color="auto" w:fill="F9F9FB"/>
        <w:spacing w:after="100" w:afterAutospacing="1" w:line="480" w:lineRule="auto"/>
        <w:ind w:firstLine="240"/>
        <w:rPr>
          <w:rFonts w:ascii="Questa-Regular" w:eastAsia="Times New Roman" w:hAnsi="Questa-Regular" w:cs="Segoe UI"/>
          <w:color w:val="212529"/>
          <w:sz w:val="23"/>
          <w:szCs w:val="23"/>
          <w:lang w:eastAsia="da-DK"/>
        </w:rPr>
      </w:pPr>
      <w:r w:rsidRPr="00303A0A">
        <w:rPr>
          <w:rFonts w:ascii="Questa-Regular" w:eastAsia="Times New Roman" w:hAnsi="Questa-Regular" w:cs="Segoe UI"/>
          <w:b/>
          <w:bCs/>
          <w:color w:val="212529"/>
          <w:sz w:val="23"/>
          <w:szCs w:val="23"/>
          <w:lang w:eastAsia="da-DK"/>
        </w:rPr>
        <w:t>§ 13.</w:t>
      </w:r>
      <w:r w:rsidRPr="00303A0A">
        <w:rPr>
          <w:rFonts w:ascii="Questa-Regular" w:eastAsia="Times New Roman" w:hAnsi="Questa-Regular" w:cs="Segoe UI"/>
          <w:color w:val="212529"/>
          <w:sz w:val="23"/>
          <w:szCs w:val="23"/>
          <w:lang w:eastAsia="da-DK"/>
        </w:rPr>
        <w:t> Bestemmelserne i § 10, § 11, stk. 1, og § 12, stk. 1, finder ikke anvendelse på kontrakter, som parterne indgår udelukkende ved udveksling af elektronisk post eller lignende individuel kommunikation.</w:t>
      </w:r>
    </w:p>
    <w:p w14:paraId="632093EC" w14:textId="77777777" w:rsidR="00303A0A" w:rsidRPr="00303A0A" w:rsidRDefault="00303A0A" w:rsidP="00303A0A">
      <w:pPr>
        <w:shd w:val="clear" w:color="auto" w:fill="F9F9FB"/>
        <w:spacing w:after="100" w:afterAutospacing="1" w:line="480" w:lineRule="auto"/>
        <w:ind w:firstLine="240"/>
        <w:rPr>
          <w:rFonts w:ascii="Questa-Regular" w:eastAsia="Times New Roman" w:hAnsi="Questa-Regular" w:cs="Segoe UI"/>
          <w:color w:val="212529"/>
          <w:sz w:val="23"/>
          <w:szCs w:val="23"/>
          <w:lang w:eastAsia="da-DK"/>
        </w:rPr>
      </w:pPr>
      <w:r w:rsidRPr="00303A0A">
        <w:rPr>
          <w:rFonts w:ascii="Questa-Regular" w:eastAsia="Times New Roman" w:hAnsi="Questa-Regular" w:cs="Segoe UI"/>
          <w:i/>
          <w:iCs/>
          <w:color w:val="212529"/>
          <w:sz w:val="23"/>
          <w:szCs w:val="23"/>
          <w:lang w:eastAsia="da-DK"/>
        </w:rPr>
        <w:t>Stk. 2.</w:t>
      </w:r>
      <w:r w:rsidRPr="00303A0A">
        <w:rPr>
          <w:rFonts w:ascii="Questa-Regular" w:eastAsia="Times New Roman" w:hAnsi="Questa-Regular" w:cs="Segoe UI"/>
          <w:color w:val="212529"/>
          <w:sz w:val="23"/>
          <w:szCs w:val="23"/>
          <w:lang w:eastAsia="da-DK"/>
        </w:rPr>
        <w:t> Bestemmelserne i § 10, § 11, stk. 1, og § 12 kan fraviges ved aftale mellem parter, der ikke er forbrugere.</w:t>
      </w:r>
    </w:p>
    <w:p w14:paraId="73D7B739" w14:textId="77777777" w:rsidR="00303A0A" w:rsidRPr="00303A0A" w:rsidRDefault="00303A0A" w:rsidP="00303A0A">
      <w:pPr>
        <w:shd w:val="clear" w:color="auto" w:fill="F9F9FB"/>
        <w:spacing w:after="100" w:afterAutospacing="1" w:line="480" w:lineRule="auto"/>
        <w:ind w:firstLine="240"/>
        <w:jc w:val="center"/>
        <w:rPr>
          <w:rFonts w:ascii="Questa-Regular" w:eastAsia="Times New Roman" w:hAnsi="Questa-Regular" w:cs="Segoe UI"/>
          <w:i/>
          <w:iCs/>
          <w:color w:val="212529"/>
          <w:sz w:val="23"/>
          <w:szCs w:val="23"/>
          <w:lang w:eastAsia="da-DK"/>
        </w:rPr>
      </w:pPr>
      <w:r w:rsidRPr="00303A0A">
        <w:rPr>
          <w:rFonts w:ascii="Questa-Regular" w:eastAsia="Times New Roman" w:hAnsi="Questa-Regular" w:cs="Segoe UI"/>
          <w:i/>
          <w:iCs/>
          <w:color w:val="212529"/>
          <w:sz w:val="23"/>
          <w:szCs w:val="23"/>
          <w:lang w:eastAsia="da-DK"/>
        </w:rPr>
        <w:t>Ren videreformidling</w:t>
      </w:r>
    </w:p>
    <w:p w14:paraId="359CF487" w14:textId="77777777" w:rsidR="00303A0A" w:rsidRPr="00303A0A" w:rsidRDefault="00303A0A" w:rsidP="00303A0A">
      <w:pPr>
        <w:shd w:val="clear" w:color="auto" w:fill="F9F9FB"/>
        <w:spacing w:after="100" w:afterAutospacing="1" w:line="480" w:lineRule="auto"/>
        <w:ind w:firstLine="240"/>
        <w:rPr>
          <w:rFonts w:ascii="Questa-Regular" w:eastAsia="Times New Roman" w:hAnsi="Questa-Regular" w:cs="Segoe UI"/>
          <w:color w:val="212529"/>
          <w:sz w:val="23"/>
          <w:szCs w:val="23"/>
          <w:lang w:eastAsia="da-DK"/>
        </w:rPr>
      </w:pPr>
      <w:r w:rsidRPr="00303A0A">
        <w:rPr>
          <w:rFonts w:ascii="Questa-Regular" w:eastAsia="Times New Roman" w:hAnsi="Questa-Regular" w:cs="Segoe UI"/>
          <w:b/>
          <w:bCs/>
          <w:color w:val="212529"/>
          <w:sz w:val="23"/>
          <w:szCs w:val="23"/>
          <w:lang w:eastAsia="da-DK"/>
        </w:rPr>
        <w:lastRenderedPageBreak/>
        <w:t>§ 14.</w:t>
      </w:r>
      <w:r w:rsidRPr="00303A0A">
        <w:rPr>
          <w:rFonts w:ascii="Questa-Regular" w:eastAsia="Times New Roman" w:hAnsi="Questa-Regular" w:cs="Segoe UI"/>
          <w:color w:val="212529"/>
          <w:sz w:val="23"/>
          <w:szCs w:val="23"/>
          <w:lang w:eastAsia="da-DK"/>
        </w:rPr>
        <w:t> En tjenesteyder, som på et kommunikationsnet transmitterer information, der leveres af en tjenestemodtager, er ikke ansvarlig for den transmitterede information, hvis tjenesteyderen</w:t>
      </w:r>
    </w:p>
    <w:p w14:paraId="615DAB65" w14:textId="77777777" w:rsidR="00303A0A" w:rsidRPr="00303A0A" w:rsidRDefault="00303A0A" w:rsidP="00303A0A">
      <w:pPr>
        <w:shd w:val="clear" w:color="auto" w:fill="F9F9FB"/>
        <w:spacing w:after="100" w:afterAutospacing="1" w:line="480" w:lineRule="auto"/>
        <w:ind w:left="495" w:firstLine="240"/>
        <w:rPr>
          <w:rFonts w:ascii="Questa-Regular" w:eastAsia="Times New Roman" w:hAnsi="Questa-Regular" w:cs="Segoe UI"/>
          <w:color w:val="212529"/>
          <w:sz w:val="23"/>
          <w:szCs w:val="23"/>
          <w:lang w:eastAsia="da-DK"/>
        </w:rPr>
      </w:pPr>
      <w:r w:rsidRPr="00303A0A">
        <w:rPr>
          <w:rFonts w:ascii="Questa-Regular" w:eastAsia="Times New Roman" w:hAnsi="Questa-Regular" w:cs="Segoe UI"/>
          <w:color w:val="212529"/>
          <w:sz w:val="23"/>
          <w:szCs w:val="23"/>
          <w:lang w:eastAsia="da-DK"/>
        </w:rPr>
        <w:t>1) ikke selv tager initiativ til transmissionen,</w:t>
      </w:r>
    </w:p>
    <w:p w14:paraId="61851F0D" w14:textId="77777777" w:rsidR="00303A0A" w:rsidRPr="00303A0A" w:rsidRDefault="00303A0A" w:rsidP="00303A0A">
      <w:pPr>
        <w:shd w:val="clear" w:color="auto" w:fill="F9F9FB"/>
        <w:spacing w:after="100" w:afterAutospacing="1" w:line="480" w:lineRule="auto"/>
        <w:ind w:left="495" w:firstLine="240"/>
        <w:rPr>
          <w:rFonts w:ascii="Questa-Regular" w:eastAsia="Times New Roman" w:hAnsi="Questa-Regular" w:cs="Segoe UI"/>
          <w:color w:val="212529"/>
          <w:sz w:val="23"/>
          <w:szCs w:val="23"/>
          <w:lang w:eastAsia="da-DK"/>
        </w:rPr>
      </w:pPr>
      <w:r w:rsidRPr="00303A0A">
        <w:rPr>
          <w:rFonts w:ascii="Questa-Regular" w:eastAsia="Times New Roman" w:hAnsi="Questa-Regular" w:cs="Segoe UI"/>
          <w:color w:val="212529"/>
          <w:sz w:val="23"/>
          <w:szCs w:val="23"/>
          <w:lang w:eastAsia="da-DK"/>
        </w:rPr>
        <w:t>2) ikke udvælger modtageren af transmissionen og</w:t>
      </w:r>
    </w:p>
    <w:p w14:paraId="4B051C00" w14:textId="77777777" w:rsidR="00303A0A" w:rsidRPr="00303A0A" w:rsidRDefault="00303A0A" w:rsidP="00303A0A">
      <w:pPr>
        <w:shd w:val="clear" w:color="auto" w:fill="F9F9FB"/>
        <w:spacing w:after="100" w:afterAutospacing="1" w:line="480" w:lineRule="auto"/>
        <w:ind w:left="495" w:firstLine="240"/>
        <w:rPr>
          <w:rFonts w:ascii="Questa-Regular" w:eastAsia="Times New Roman" w:hAnsi="Questa-Regular" w:cs="Segoe UI"/>
          <w:color w:val="212529"/>
          <w:sz w:val="23"/>
          <w:szCs w:val="23"/>
          <w:lang w:eastAsia="da-DK"/>
        </w:rPr>
      </w:pPr>
      <w:r w:rsidRPr="00303A0A">
        <w:rPr>
          <w:rFonts w:ascii="Questa-Regular" w:eastAsia="Times New Roman" w:hAnsi="Questa-Regular" w:cs="Segoe UI"/>
          <w:color w:val="212529"/>
          <w:sz w:val="23"/>
          <w:szCs w:val="23"/>
          <w:lang w:eastAsia="da-DK"/>
        </w:rPr>
        <w:t>3) hverken udvælger eller ændrer den transmitterede information.</w:t>
      </w:r>
    </w:p>
    <w:p w14:paraId="1E100385" w14:textId="77777777" w:rsidR="00303A0A" w:rsidRPr="00303A0A" w:rsidRDefault="00303A0A" w:rsidP="00303A0A">
      <w:pPr>
        <w:shd w:val="clear" w:color="auto" w:fill="F9F9FB"/>
        <w:spacing w:after="100" w:afterAutospacing="1" w:line="480" w:lineRule="auto"/>
        <w:ind w:firstLine="240"/>
        <w:rPr>
          <w:rFonts w:ascii="Questa-Regular" w:eastAsia="Times New Roman" w:hAnsi="Questa-Regular" w:cs="Segoe UI"/>
          <w:color w:val="212529"/>
          <w:sz w:val="23"/>
          <w:szCs w:val="23"/>
          <w:lang w:eastAsia="da-DK"/>
        </w:rPr>
      </w:pPr>
      <w:r w:rsidRPr="00303A0A">
        <w:rPr>
          <w:rFonts w:ascii="Questa-Regular" w:eastAsia="Times New Roman" w:hAnsi="Questa-Regular" w:cs="Segoe UI"/>
          <w:i/>
          <w:iCs/>
          <w:color w:val="212529"/>
          <w:sz w:val="23"/>
          <w:szCs w:val="23"/>
          <w:lang w:eastAsia="da-DK"/>
        </w:rPr>
        <w:t>Stk. 2.</w:t>
      </w:r>
      <w:r w:rsidRPr="00303A0A">
        <w:rPr>
          <w:rFonts w:ascii="Questa-Regular" w:eastAsia="Times New Roman" w:hAnsi="Questa-Regular" w:cs="Segoe UI"/>
          <w:color w:val="212529"/>
          <w:sz w:val="23"/>
          <w:szCs w:val="23"/>
          <w:lang w:eastAsia="da-DK"/>
        </w:rPr>
        <w:t> Transmission som nævnt i stk. 1 omfatter også automatisk, mellemliggende og kortvarig oplagring af information, hvis denne oplagring udelukkende har til formål at gennemføre transmissionen, og hvis oplagringen ikke varer længere, end hvad der med rimelighed kan antages at være nødvendigt for at gennemføre transmissionen.</w:t>
      </w:r>
    </w:p>
    <w:p w14:paraId="6763BEC9" w14:textId="77777777" w:rsidR="00303A0A" w:rsidRPr="00303A0A" w:rsidRDefault="00303A0A" w:rsidP="00303A0A">
      <w:pPr>
        <w:shd w:val="clear" w:color="auto" w:fill="F9F9FB"/>
        <w:spacing w:after="100" w:afterAutospacing="1" w:line="480" w:lineRule="auto"/>
        <w:ind w:firstLine="240"/>
        <w:rPr>
          <w:rFonts w:ascii="Questa-Regular" w:eastAsia="Times New Roman" w:hAnsi="Questa-Regular" w:cs="Segoe UI"/>
          <w:color w:val="212529"/>
          <w:sz w:val="23"/>
          <w:szCs w:val="23"/>
          <w:lang w:eastAsia="da-DK"/>
        </w:rPr>
      </w:pPr>
      <w:r w:rsidRPr="00303A0A">
        <w:rPr>
          <w:rFonts w:ascii="Questa-Regular" w:eastAsia="Times New Roman" w:hAnsi="Questa-Regular" w:cs="Segoe UI"/>
          <w:i/>
          <w:iCs/>
          <w:color w:val="212529"/>
          <w:sz w:val="23"/>
          <w:szCs w:val="23"/>
          <w:lang w:eastAsia="da-DK"/>
        </w:rPr>
        <w:t>Stk. 3.</w:t>
      </w:r>
      <w:r w:rsidRPr="00303A0A">
        <w:rPr>
          <w:rFonts w:ascii="Questa-Regular" w:eastAsia="Times New Roman" w:hAnsi="Questa-Regular" w:cs="Segoe UI"/>
          <w:color w:val="212529"/>
          <w:sz w:val="23"/>
          <w:szCs w:val="23"/>
          <w:lang w:eastAsia="da-DK"/>
        </w:rPr>
        <w:t> Bestemmelserne i stk. 1 og 2 gælder også for en tjenesteyder, der leverer adgang til et kommunikationsnet.</w:t>
      </w:r>
    </w:p>
    <w:p w14:paraId="789B0B12" w14:textId="77777777" w:rsidR="00303A0A" w:rsidRPr="00303A0A" w:rsidRDefault="00303A0A" w:rsidP="00303A0A">
      <w:pPr>
        <w:shd w:val="clear" w:color="auto" w:fill="F9F9FB"/>
        <w:spacing w:after="100" w:afterAutospacing="1" w:line="480" w:lineRule="auto"/>
        <w:ind w:firstLine="240"/>
        <w:jc w:val="center"/>
        <w:rPr>
          <w:rFonts w:ascii="Questa-Regular" w:eastAsia="Times New Roman" w:hAnsi="Questa-Regular" w:cs="Segoe UI"/>
          <w:i/>
          <w:iCs/>
          <w:color w:val="212529"/>
          <w:sz w:val="23"/>
          <w:szCs w:val="23"/>
          <w:lang w:eastAsia="da-DK"/>
        </w:rPr>
      </w:pPr>
      <w:r w:rsidRPr="00303A0A">
        <w:rPr>
          <w:rFonts w:ascii="Questa-Regular" w:eastAsia="Times New Roman" w:hAnsi="Questa-Regular" w:cs="Segoe UI"/>
          <w:i/>
          <w:iCs/>
          <w:color w:val="212529"/>
          <w:sz w:val="23"/>
          <w:szCs w:val="23"/>
          <w:lang w:eastAsia="da-DK"/>
        </w:rPr>
        <w:t>Caching</w:t>
      </w:r>
    </w:p>
    <w:p w14:paraId="6F049A83" w14:textId="77777777" w:rsidR="00303A0A" w:rsidRPr="00303A0A" w:rsidRDefault="00303A0A" w:rsidP="00303A0A">
      <w:pPr>
        <w:shd w:val="clear" w:color="auto" w:fill="F9F9FB"/>
        <w:spacing w:after="100" w:afterAutospacing="1" w:line="480" w:lineRule="auto"/>
        <w:ind w:firstLine="240"/>
        <w:rPr>
          <w:rFonts w:ascii="Questa-Regular" w:eastAsia="Times New Roman" w:hAnsi="Questa-Regular" w:cs="Segoe UI"/>
          <w:color w:val="212529"/>
          <w:sz w:val="23"/>
          <w:szCs w:val="23"/>
          <w:lang w:eastAsia="da-DK"/>
        </w:rPr>
      </w:pPr>
      <w:r w:rsidRPr="00303A0A">
        <w:rPr>
          <w:rFonts w:ascii="Questa-Regular" w:eastAsia="Times New Roman" w:hAnsi="Questa-Regular" w:cs="Segoe UI"/>
          <w:b/>
          <w:bCs/>
          <w:color w:val="212529"/>
          <w:sz w:val="23"/>
          <w:szCs w:val="23"/>
          <w:lang w:eastAsia="da-DK"/>
        </w:rPr>
        <w:t>§ 15.</w:t>
      </w:r>
      <w:r w:rsidRPr="00303A0A">
        <w:rPr>
          <w:rFonts w:ascii="Questa-Regular" w:eastAsia="Times New Roman" w:hAnsi="Questa-Regular" w:cs="Segoe UI"/>
          <w:color w:val="212529"/>
          <w:sz w:val="23"/>
          <w:szCs w:val="23"/>
          <w:lang w:eastAsia="da-DK"/>
        </w:rPr>
        <w:t> En tjenesteyder, som på et kommunikationsnet transmitterer information, der leveres af en tjenestemodtager, er ikke ansvarlig for automatisk, mellemliggende og midlertidig oplagring af denne information eller for indholdet af informationen, hvis oplagringen alene er foretaget med henblik på at gøre senere transmission af informationen til andre tjenestemodtagere efter disses anmodning mere effektiv, og hvis tjenesteyderen</w:t>
      </w:r>
    </w:p>
    <w:p w14:paraId="1EA87FDD" w14:textId="77777777" w:rsidR="00303A0A" w:rsidRPr="00303A0A" w:rsidRDefault="00303A0A" w:rsidP="00303A0A">
      <w:pPr>
        <w:shd w:val="clear" w:color="auto" w:fill="F9F9FB"/>
        <w:spacing w:after="100" w:afterAutospacing="1" w:line="480" w:lineRule="auto"/>
        <w:ind w:left="495" w:firstLine="240"/>
        <w:rPr>
          <w:rFonts w:ascii="Questa-Regular" w:eastAsia="Times New Roman" w:hAnsi="Questa-Regular" w:cs="Segoe UI"/>
          <w:color w:val="212529"/>
          <w:sz w:val="23"/>
          <w:szCs w:val="23"/>
          <w:lang w:eastAsia="da-DK"/>
        </w:rPr>
      </w:pPr>
      <w:r w:rsidRPr="00303A0A">
        <w:rPr>
          <w:rFonts w:ascii="Questa-Regular" w:eastAsia="Times New Roman" w:hAnsi="Questa-Regular" w:cs="Segoe UI"/>
          <w:color w:val="212529"/>
          <w:sz w:val="23"/>
          <w:szCs w:val="23"/>
          <w:lang w:eastAsia="da-DK"/>
        </w:rPr>
        <w:t>1) ikke ændrer informationen,</w:t>
      </w:r>
    </w:p>
    <w:p w14:paraId="413E06E5" w14:textId="77777777" w:rsidR="00303A0A" w:rsidRPr="00303A0A" w:rsidRDefault="00303A0A" w:rsidP="00303A0A">
      <w:pPr>
        <w:shd w:val="clear" w:color="auto" w:fill="F9F9FB"/>
        <w:spacing w:after="100" w:afterAutospacing="1" w:line="480" w:lineRule="auto"/>
        <w:ind w:left="495" w:firstLine="240"/>
        <w:rPr>
          <w:rFonts w:ascii="Questa-Regular" w:eastAsia="Times New Roman" w:hAnsi="Questa-Regular" w:cs="Segoe UI"/>
          <w:color w:val="212529"/>
          <w:sz w:val="23"/>
          <w:szCs w:val="23"/>
          <w:lang w:eastAsia="da-DK"/>
        </w:rPr>
      </w:pPr>
      <w:r w:rsidRPr="00303A0A">
        <w:rPr>
          <w:rFonts w:ascii="Questa-Regular" w:eastAsia="Times New Roman" w:hAnsi="Questa-Regular" w:cs="Segoe UI"/>
          <w:color w:val="212529"/>
          <w:sz w:val="23"/>
          <w:szCs w:val="23"/>
          <w:lang w:eastAsia="da-DK"/>
        </w:rPr>
        <w:t>2) overholder betingelserne for adgang til informationen,</w:t>
      </w:r>
    </w:p>
    <w:p w14:paraId="039B4F38" w14:textId="77777777" w:rsidR="00303A0A" w:rsidRPr="00303A0A" w:rsidRDefault="00303A0A" w:rsidP="00303A0A">
      <w:pPr>
        <w:shd w:val="clear" w:color="auto" w:fill="F9F9FB"/>
        <w:spacing w:after="100" w:afterAutospacing="1" w:line="480" w:lineRule="auto"/>
        <w:ind w:left="495" w:firstLine="240"/>
        <w:rPr>
          <w:rFonts w:ascii="Questa-Regular" w:eastAsia="Times New Roman" w:hAnsi="Questa-Regular" w:cs="Segoe UI"/>
          <w:color w:val="212529"/>
          <w:sz w:val="23"/>
          <w:szCs w:val="23"/>
          <w:lang w:eastAsia="da-DK"/>
        </w:rPr>
      </w:pPr>
      <w:r w:rsidRPr="00303A0A">
        <w:rPr>
          <w:rFonts w:ascii="Questa-Regular" w:eastAsia="Times New Roman" w:hAnsi="Questa-Regular" w:cs="Segoe UI"/>
          <w:color w:val="212529"/>
          <w:sz w:val="23"/>
          <w:szCs w:val="23"/>
          <w:lang w:eastAsia="da-DK"/>
        </w:rPr>
        <w:lastRenderedPageBreak/>
        <w:t>3) overholder de regler om ajourføring af informationen, der er almindeligt anerkendt og anvendt i branchen,</w:t>
      </w:r>
    </w:p>
    <w:p w14:paraId="783ACA84" w14:textId="77777777" w:rsidR="00303A0A" w:rsidRPr="00303A0A" w:rsidRDefault="00303A0A" w:rsidP="00303A0A">
      <w:pPr>
        <w:shd w:val="clear" w:color="auto" w:fill="F9F9FB"/>
        <w:spacing w:after="100" w:afterAutospacing="1" w:line="480" w:lineRule="auto"/>
        <w:ind w:left="495" w:firstLine="240"/>
        <w:rPr>
          <w:rFonts w:ascii="Questa-Regular" w:eastAsia="Times New Roman" w:hAnsi="Questa-Regular" w:cs="Segoe UI"/>
          <w:color w:val="212529"/>
          <w:sz w:val="23"/>
          <w:szCs w:val="23"/>
          <w:lang w:eastAsia="da-DK"/>
        </w:rPr>
      </w:pPr>
      <w:r w:rsidRPr="00303A0A">
        <w:rPr>
          <w:rFonts w:ascii="Questa-Regular" w:eastAsia="Times New Roman" w:hAnsi="Questa-Regular" w:cs="Segoe UI"/>
          <w:color w:val="212529"/>
          <w:sz w:val="23"/>
          <w:szCs w:val="23"/>
          <w:lang w:eastAsia="da-DK"/>
        </w:rPr>
        <w:t>4) ikke foretager indgreb i den lovlige anvendelse af teknologi, som er almindeligt anerkendt og anvendt i branchen, for at skaffe sig data om anvendelsen af informationen og</w:t>
      </w:r>
    </w:p>
    <w:p w14:paraId="02782C7B" w14:textId="77777777" w:rsidR="00303A0A" w:rsidRPr="00303A0A" w:rsidRDefault="00303A0A" w:rsidP="00303A0A">
      <w:pPr>
        <w:shd w:val="clear" w:color="auto" w:fill="F9F9FB"/>
        <w:spacing w:after="100" w:afterAutospacing="1" w:line="480" w:lineRule="auto"/>
        <w:ind w:left="495" w:firstLine="240"/>
        <w:rPr>
          <w:rFonts w:ascii="Questa-Regular" w:eastAsia="Times New Roman" w:hAnsi="Questa-Regular" w:cs="Segoe UI"/>
          <w:color w:val="212529"/>
          <w:sz w:val="23"/>
          <w:szCs w:val="23"/>
          <w:lang w:eastAsia="da-DK"/>
        </w:rPr>
      </w:pPr>
      <w:r w:rsidRPr="00303A0A">
        <w:rPr>
          <w:rFonts w:ascii="Questa-Regular" w:eastAsia="Times New Roman" w:hAnsi="Questa-Regular" w:cs="Segoe UI"/>
          <w:color w:val="212529"/>
          <w:sz w:val="23"/>
          <w:szCs w:val="23"/>
          <w:lang w:eastAsia="da-DK"/>
        </w:rPr>
        <w:t>5) straks tager skridt til at fjerne den information, tjenesteyderen har oplagret, eller til at hindre adgangen til den, når tjenesteyderen får kendskab til, at informationen er blevet fjernet fra nettet eller adgangen til den hindret, eller at en domstol eller en administrativ myndighed har krævet informationen fjernet eller adgangen til den hindret.</w:t>
      </w:r>
    </w:p>
    <w:p w14:paraId="574F2E58" w14:textId="77777777" w:rsidR="00303A0A" w:rsidRPr="00303A0A" w:rsidRDefault="00303A0A" w:rsidP="00303A0A">
      <w:pPr>
        <w:shd w:val="clear" w:color="auto" w:fill="F9F9FB"/>
        <w:spacing w:after="100" w:afterAutospacing="1" w:line="480" w:lineRule="auto"/>
        <w:ind w:firstLine="240"/>
        <w:jc w:val="center"/>
        <w:rPr>
          <w:rFonts w:ascii="Questa-Regular" w:eastAsia="Times New Roman" w:hAnsi="Questa-Regular" w:cs="Segoe UI"/>
          <w:i/>
          <w:iCs/>
          <w:color w:val="212529"/>
          <w:sz w:val="23"/>
          <w:szCs w:val="23"/>
          <w:lang w:eastAsia="da-DK"/>
        </w:rPr>
      </w:pPr>
      <w:r w:rsidRPr="00303A0A">
        <w:rPr>
          <w:rFonts w:ascii="Questa-Regular" w:eastAsia="Times New Roman" w:hAnsi="Questa-Regular" w:cs="Segoe UI"/>
          <w:i/>
          <w:iCs/>
          <w:color w:val="212529"/>
          <w:sz w:val="23"/>
          <w:szCs w:val="23"/>
          <w:lang w:eastAsia="da-DK"/>
        </w:rPr>
        <w:t>Oplagring</w:t>
      </w:r>
    </w:p>
    <w:p w14:paraId="13B1C0A3" w14:textId="77777777" w:rsidR="00303A0A" w:rsidRPr="00303A0A" w:rsidRDefault="00303A0A" w:rsidP="00303A0A">
      <w:pPr>
        <w:shd w:val="clear" w:color="auto" w:fill="F9F9FB"/>
        <w:spacing w:after="100" w:afterAutospacing="1" w:line="480" w:lineRule="auto"/>
        <w:ind w:firstLine="240"/>
        <w:rPr>
          <w:rFonts w:ascii="Questa-Regular" w:eastAsia="Times New Roman" w:hAnsi="Questa-Regular" w:cs="Segoe UI"/>
          <w:color w:val="212529"/>
          <w:sz w:val="23"/>
          <w:szCs w:val="23"/>
          <w:lang w:eastAsia="da-DK"/>
        </w:rPr>
      </w:pPr>
      <w:r w:rsidRPr="00303A0A">
        <w:rPr>
          <w:rFonts w:ascii="Questa-Regular" w:eastAsia="Times New Roman" w:hAnsi="Questa-Regular" w:cs="Segoe UI"/>
          <w:b/>
          <w:bCs/>
          <w:color w:val="212529"/>
          <w:sz w:val="23"/>
          <w:szCs w:val="23"/>
          <w:lang w:eastAsia="da-DK"/>
        </w:rPr>
        <w:t>§ 16.</w:t>
      </w:r>
      <w:r w:rsidRPr="00303A0A">
        <w:rPr>
          <w:rFonts w:ascii="Questa-Regular" w:eastAsia="Times New Roman" w:hAnsi="Questa-Regular" w:cs="Segoe UI"/>
          <w:color w:val="212529"/>
          <w:sz w:val="23"/>
          <w:szCs w:val="23"/>
          <w:lang w:eastAsia="da-DK"/>
        </w:rPr>
        <w:t> En tjenesteyder er ikke ansvarlig for oplagring af information eller for indholdet af den oplagrede information, når oplagringen sker på anmodning af en tjenestemodtager, der har leveret informationen, og hvis tjenesteyderen</w:t>
      </w:r>
    </w:p>
    <w:p w14:paraId="2537EF74" w14:textId="77777777" w:rsidR="00303A0A" w:rsidRPr="00303A0A" w:rsidRDefault="00303A0A" w:rsidP="00303A0A">
      <w:pPr>
        <w:shd w:val="clear" w:color="auto" w:fill="F9F9FB"/>
        <w:spacing w:after="100" w:afterAutospacing="1" w:line="480" w:lineRule="auto"/>
        <w:ind w:left="495" w:firstLine="240"/>
        <w:rPr>
          <w:rFonts w:ascii="Questa-Regular" w:eastAsia="Times New Roman" w:hAnsi="Questa-Regular" w:cs="Segoe UI"/>
          <w:color w:val="212529"/>
          <w:sz w:val="23"/>
          <w:szCs w:val="23"/>
          <w:lang w:eastAsia="da-DK"/>
        </w:rPr>
      </w:pPr>
      <w:r w:rsidRPr="00303A0A">
        <w:rPr>
          <w:rFonts w:ascii="Questa-Regular" w:eastAsia="Times New Roman" w:hAnsi="Questa-Regular" w:cs="Segoe UI"/>
          <w:color w:val="212529"/>
          <w:sz w:val="23"/>
          <w:szCs w:val="23"/>
          <w:lang w:eastAsia="da-DK"/>
        </w:rPr>
        <w:t>1) ikke har kendskab til den ulovlige eller skadevoldende aktivitet eller information og, for så vidt angår erstatningskrav, ikke har kendskab til forhold eller omstændigheder, hvoraf den skadevoldende aktivitet eller information fremgår, eller</w:t>
      </w:r>
    </w:p>
    <w:p w14:paraId="6DE9FE7E" w14:textId="77777777" w:rsidR="00303A0A" w:rsidRPr="00303A0A" w:rsidRDefault="00303A0A" w:rsidP="00303A0A">
      <w:pPr>
        <w:shd w:val="clear" w:color="auto" w:fill="F9F9FB"/>
        <w:spacing w:after="100" w:afterAutospacing="1" w:line="480" w:lineRule="auto"/>
        <w:ind w:left="495" w:firstLine="240"/>
        <w:rPr>
          <w:rFonts w:ascii="Questa-Regular" w:eastAsia="Times New Roman" w:hAnsi="Questa-Regular" w:cs="Segoe UI"/>
          <w:color w:val="212529"/>
          <w:sz w:val="23"/>
          <w:szCs w:val="23"/>
          <w:lang w:eastAsia="da-DK"/>
        </w:rPr>
      </w:pPr>
      <w:r w:rsidRPr="00303A0A">
        <w:rPr>
          <w:rFonts w:ascii="Questa-Regular" w:eastAsia="Times New Roman" w:hAnsi="Questa-Regular" w:cs="Segoe UI"/>
          <w:color w:val="212529"/>
          <w:sz w:val="23"/>
          <w:szCs w:val="23"/>
          <w:lang w:eastAsia="da-DK"/>
        </w:rPr>
        <w:t>2) fra det tidspunkt, hvor tjenesteyderen får et kendskab som nævnt i nr. 1, straks tager skridt til at fjerne informationen eller hindre adgangen til den.</w:t>
      </w:r>
    </w:p>
    <w:p w14:paraId="44D5214F" w14:textId="77777777" w:rsidR="00303A0A" w:rsidRPr="00303A0A" w:rsidRDefault="00303A0A" w:rsidP="00303A0A">
      <w:pPr>
        <w:shd w:val="clear" w:color="auto" w:fill="F9F9FB"/>
        <w:spacing w:after="100" w:afterAutospacing="1" w:line="480" w:lineRule="auto"/>
        <w:ind w:firstLine="240"/>
        <w:rPr>
          <w:rFonts w:ascii="Questa-Regular" w:eastAsia="Times New Roman" w:hAnsi="Questa-Regular" w:cs="Segoe UI"/>
          <w:color w:val="212529"/>
          <w:sz w:val="23"/>
          <w:szCs w:val="23"/>
          <w:lang w:eastAsia="da-DK"/>
        </w:rPr>
      </w:pPr>
      <w:r w:rsidRPr="00303A0A">
        <w:rPr>
          <w:rFonts w:ascii="Questa-Regular" w:eastAsia="Times New Roman" w:hAnsi="Questa-Regular" w:cs="Segoe UI"/>
          <w:i/>
          <w:iCs/>
          <w:color w:val="212529"/>
          <w:sz w:val="23"/>
          <w:szCs w:val="23"/>
          <w:lang w:eastAsia="da-DK"/>
        </w:rPr>
        <w:t>Stk. 2.</w:t>
      </w:r>
      <w:r w:rsidRPr="00303A0A">
        <w:rPr>
          <w:rFonts w:ascii="Questa-Regular" w:eastAsia="Times New Roman" w:hAnsi="Questa-Regular" w:cs="Segoe UI"/>
          <w:color w:val="212529"/>
          <w:sz w:val="23"/>
          <w:szCs w:val="23"/>
          <w:lang w:eastAsia="da-DK"/>
        </w:rPr>
        <w:t> Bestemmelsen i stk. 1 finder ikke anvendelse, når tjenestemodtageren handler under tjenesteyderens myndighed eller kontrol.</w:t>
      </w:r>
    </w:p>
    <w:p w14:paraId="3F6B9F27" w14:textId="77777777" w:rsidR="00303A0A" w:rsidRPr="00303A0A" w:rsidRDefault="00303A0A" w:rsidP="00303A0A">
      <w:pPr>
        <w:shd w:val="clear" w:color="auto" w:fill="F9F9FB"/>
        <w:spacing w:after="100" w:afterAutospacing="1" w:line="480" w:lineRule="auto"/>
        <w:ind w:firstLine="240"/>
        <w:jc w:val="center"/>
        <w:rPr>
          <w:rFonts w:ascii="Questa-Regular" w:eastAsia="Times New Roman" w:hAnsi="Questa-Regular" w:cs="Segoe UI"/>
          <w:i/>
          <w:iCs/>
          <w:color w:val="212529"/>
          <w:sz w:val="23"/>
          <w:szCs w:val="23"/>
          <w:lang w:eastAsia="da-DK"/>
        </w:rPr>
      </w:pPr>
      <w:r w:rsidRPr="00303A0A">
        <w:rPr>
          <w:rFonts w:ascii="Questa-Regular" w:eastAsia="Times New Roman" w:hAnsi="Questa-Regular" w:cs="Segoe UI"/>
          <w:i/>
          <w:iCs/>
          <w:color w:val="212529"/>
          <w:sz w:val="23"/>
          <w:szCs w:val="23"/>
          <w:lang w:eastAsia="da-DK"/>
        </w:rPr>
        <w:t>Kontaktpunkter</w:t>
      </w:r>
    </w:p>
    <w:p w14:paraId="1EC571A3" w14:textId="77777777" w:rsidR="00303A0A" w:rsidRPr="00303A0A" w:rsidRDefault="00303A0A" w:rsidP="00303A0A">
      <w:pPr>
        <w:shd w:val="clear" w:color="auto" w:fill="F9F9FB"/>
        <w:spacing w:after="100" w:afterAutospacing="1" w:line="480" w:lineRule="auto"/>
        <w:ind w:firstLine="240"/>
        <w:rPr>
          <w:rFonts w:ascii="Questa-Regular" w:eastAsia="Times New Roman" w:hAnsi="Questa-Regular" w:cs="Segoe UI"/>
          <w:color w:val="212529"/>
          <w:sz w:val="23"/>
          <w:szCs w:val="23"/>
          <w:lang w:eastAsia="da-DK"/>
        </w:rPr>
      </w:pPr>
      <w:r w:rsidRPr="00303A0A">
        <w:rPr>
          <w:rFonts w:ascii="Questa-Regular" w:eastAsia="Times New Roman" w:hAnsi="Questa-Regular" w:cs="Segoe UI"/>
          <w:b/>
          <w:bCs/>
          <w:color w:val="212529"/>
          <w:sz w:val="23"/>
          <w:szCs w:val="23"/>
          <w:lang w:eastAsia="da-DK"/>
        </w:rPr>
        <w:lastRenderedPageBreak/>
        <w:t>§ 17.</w:t>
      </w:r>
      <w:r w:rsidRPr="00303A0A">
        <w:rPr>
          <w:rFonts w:ascii="Questa-Regular" w:eastAsia="Times New Roman" w:hAnsi="Questa-Regular" w:cs="Segoe UI"/>
          <w:color w:val="212529"/>
          <w:sz w:val="23"/>
          <w:szCs w:val="23"/>
          <w:lang w:eastAsia="da-DK"/>
        </w:rPr>
        <w:t> Økonomi- og erhvervsministeren udpeger efter forhandling med de berørte ministre de myndigheder, der skal være kontaktpunkt for samarbejde efter loven. Økonomi- og erhvervsministeren meddeler Kommissionen og medlemsstaterne i Den Europæiske Union nærmere oplysninger om de udpegede myndigheder.</w:t>
      </w:r>
    </w:p>
    <w:p w14:paraId="17A54539" w14:textId="77777777" w:rsidR="00303A0A" w:rsidRPr="00303A0A" w:rsidRDefault="00303A0A" w:rsidP="00303A0A">
      <w:pPr>
        <w:shd w:val="clear" w:color="auto" w:fill="F9F9FB"/>
        <w:spacing w:after="100" w:afterAutospacing="1" w:line="480" w:lineRule="auto"/>
        <w:ind w:firstLine="240"/>
        <w:rPr>
          <w:rFonts w:ascii="Questa-Regular" w:eastAsia="Times New Roman" w:hAnsi="Questa-Regular" w:cs="Segoe UI"/>
          <w:color w:val="212529"/>
          <w:sz w:val="23"/>
          <w:szCs w:val="23"/>
          <w:lang w:eastAsia="da-DK"/>
        </w:rPr>
      </w:pPr>
      <w:r w:rsidRPr="00303A0A">
        <w:rPr>
          <w:rFonts w:ascii="Questa-Regular" w:eastAsia="Times New Roman" w:hAnsi="Questa-Regular" w:cs="Segoe UI"/>
          <w:i/>
          <w:iCs/>
          <w:color w:val="212529"/>
          <w:sz w:val="23"/>
          <w:szCs w:val="23"/>
          <w:lang w:eastAsia="da-DK"/>
        </w:rPr>
        <w:t>Stk. 2.</w:t>
      </w:r>
      <w:r w:rsidRPr="00303A0A">
        <w:rPr>
          <w:rFonts w:ascii="Questa-Regular" w:eastAsia="Times New Roman" w:hAnsi="Questa-Regular" w:cs="Segoe UI"/>
          <w:color w:val="212529"/>
          <w:sz w:val="23"/>
          <w:szCs w:val="23"/>
          <w:lang w:eastAsia="da-DK"/>
        </w:rPr>
        <w:t> Økonomi- og erhvervsministeren udpeger efter forhandling med de berørte ministre de organer, der skal være kontaktpunkt for tjenesteydere og tjenestemodtagere. Kontaktpunktet yder generel rådgivning og klagevejledning om kontraktforhold og henviser til relevante organer for yderligere information og praktisk bistand. Der skal være elektronisk adgang til kontaktpunktet.</w:t>
      </w:r>
    </w:p>
    <w:p w14:paraId="3A5D485D" w14:textId="77777777" w:rsidR="00303A0A" w:rsidRPr="00303A0A" w:rsidRDefault="00303A0A" w:rsidP="00303A0A">
      <w:pPr>
        <w:shd w:val="clear" w:color="auto" w:fill="F9F9FB"/>
        <w:spacing w:after="100" w:afterAutospacing="1" w:line="480" w:lineRule="auto"/>
        <w:ind w:firstLine="240"/>
        <w:rPr>
          <w:rFonts w:ascii="Questa-Regular" w:eastAsia="Times New Roman" w:hAnsi="Questa-Regular" w:cs="Segoe UI"/>
          <w:color w:val="212529"/>
          <w:sz w:val="23"/>
          <w:szCs w:val="23"/>
          <w:lang w:eastAsia="da-DK"/>
        </w:rPr>
      </w:pPr>
      <w:r w:rsidRPr="00303A0A">
        <w:rPr>
          <w:rFonts w:ascii="Questa-Regular" w:eastAsia="Times New Roman" w:hAnsi="Questa-Regular" w:cs="Segoe UI"/>
          <w:i/>
          <w:iCs/>
          <w:color w:val="212529"/>
          <w:sz w:val="23"/>
          <w:szCs w:val="23"/>
          <w:lang w:eastAsia="da-DK"/>
        </w:rPr>
        <w:t>Stk. 3.</w:t>
      </w:r>
      <w:r w:rsidRPr="00303A0A">
        <w:rPr>
          <w:rFonts w:ascii="Questa-Regular" w:eastAsia="Times New Roman" w:hAnsi="Questa-Regular" w:cs="Segoe UI"/>
          <w:color w:val="212529"/>
          <w:sz w:val="23"/>
          <w:szCs w:val="23"/>
          <w:lang w:eastAsia="da-DK"/>
        </w:rPr>
        <w:t> Økonomi- og erhvervsministeren kan efter forhandling med de berørte ministre fastsætte nærmere regler for de i stk. 1 og 2 nævnte kontaktpunkter.</w:t>
      </w:r>
    </w:p>
    <w:p w14:paraId="27ADFB84" w14:textId="77777777" w:rsidR="00303A0A" w:rsidRPr="00303A0A" w:rsidRDefault="00303A0A" w:rsidP="00303A0A">
      <w:pPr>
        <w:shd w:val="clear" w:color="auto" w:fill="F9F9FB"/>
        <w:spacing w:after="100" w:afterAutospacing="1" w:line="480" w:lineRule="auto"/>
        <w:ind w:firstLine="240"/>
        <w:jc w:val="center"/>
        <w:rPr>
          <w:rFonts w:ascii="Questa-Regular" w:eastAsia="Times New Roman" w:hAnsi="Questa-Regular" w:cs="Segoe UI"/>
          <w:i/>
          <w:iCs/>
          <w:color w:val="212529"/>
          <w:sz w:val="23"/>
          <w:szCs w:val="23"/>
          <w:lang w:eastAsia="da-DK"/>
        </w:rPr>
      </w:pPr>
      <w:r w:rsidRPr="00303A0A">
        <w:rPr>
          <w:rFonts w:ascii="Questa-Regular" w:eastAsia="Times New Roman" w:hAnsi="Questa-Regular" w:cs="Segoe UI"/>
          <w:i/>
          <w:iCs/>
          <w:color w:val="212529"/>
          <w:sz w:val="23"/>
          <w:szCs w:val="23"/>
          <w:lang w:eastAsia="da-DK"/>
        </w:rPr>
        <w:t>Ikrafttræden</w:t>
      </w:r>
    </w:p>
    <w:p w14:paraId="5896C7BA" w14:textId="77777777" w:rsidR="00303A0A" w:rsidRPr="00303A0A" w:rsidRDefault="00303A0A" w:rsidP="00303A0A">
      <w:pPr>
        <w:shd w:val="clear" w:color="auto" w:fill="F9F9FB"/>
        <w:spacing w:after="100" w:afterAutospacing="1" w:line="480" w:lineRule="auto"/>
        <w:ind w:firstLine="240"/>
        <w:rPr>
          <w:rFonts w:ascii="Questa-Regular" w:eastAsia="Times New Roman" w:hAnsi="Questa-Regular" w:cs="Segoe UI"/>
          <w:color w:val="212529"/>
          <w:sz w:val="23"/>
          <w:szCs w:val="23"/>
          <w:lang w:eastAsia="da-DK"/>
        </w:rPr>
      </w:pPr>
      <w:r w:rsidRPr="00303A0A">
        <w:rPr>
          <w:rFonts w:ascii="Questa-Regular" w:eastAsia="Times New Roman" w:hAnsi="Questa-Regular" w:cs="Segoe UI"/>
          <w:b/>
          <w:bCs/>
          <w:color w:val="212529"/>
          <w:sz w:val="23"/>
          <w:szCs w:val="23"/>
          <w:lang w:eastAsia="da-DK"/>
        </w:rPr>
        <w:t>§ 18.</w:t>
      </w:r>
      <w:r w:rsidRPr="00303A0A">
        <w:rPr>
          <w:rFonts w:ascii="Questa-Regular" w:eastAsia="Times New Roman" w:hAnsi="Questa-Regular" w:cs="Segoe UI"/>
          <w:color w:val="212529"/>
          <w:sz w:val="23"/>
          <w:szCs w:val="23"/>
          <w:lang w:eastAsia="da-DK"/>
        </w:rPr>
        <w:t> Loven træder i kraft dagen efter bekendtgørelsen i Lovtidende.</w:t>
      </w:r>
    </w:p>
    <w:p w14:paraId="2B78FD11" w14:textId="77777777" w:rsidR="00303A0A" w:rsidRPr="00303A0A" w:rsidRDefault="00303A0A" w:rsidP="00303A0A">
      <w:pPr>
        <w:shd w:val="clear" w:color="auto" w:fill="F9F9FB"/>
        <w:spacing w:after="100" w:afterAutospacing="1" w:line="480" w:lineRule="auto"/>
        <w:ind w:firstLine="240"/>
        <w:jc w:val="center"/>
        <w:rPr>
          <w:rFonts w:ascii="Questa-Regular" w:eastAsia="Times New Roman" w:hAnsi="Questa-Regular" w:cs="Segoe UI"/>
          <w:i/>
          <w:iCs/>
          <w:color w:val="212529"/>
          <w:sz w:val="23"/>
          <w:szCs w:val="23"/>
          <w:lang w:eastAsia="da-DK"/>
        </w:rPr>
      </w:pPr>
      <w:r w:rsidRPr="00303A0A">
        <w:rPr>
          <w:rFonts w:ascii="Questa-Regular" w:eastAsia="Times New Roman" w:hAnsi="Questa-Regular" w:cs="Segoe UI"/>
          <w:i/>
          <w:iCs/>
          <w:color w:val="212529"/>
          <w:sz w:val="23"/>
          <w:szCs w:val="23"/>
          <w:lang w:eastAsia="da-DK"/>
        </w:rPr>
        <w:t>Færøerne og Grønland</w:t>
      </w:r>
    </w:p>
    <w:p w14:paraId="5B914E7D" w14:textId="77777777" w:rsidR="00303A0A" w:rsidRPr="00303A0A" w:rsidRDefault="00303A0A" w:rsidP="00303A0A">
      <w:pPr>
        <w:shd w:val="clear" w:color="auto" w:fill="F9F9FB"/>
        <w:spacing w:after="100" w:afterAutospacing="1" w:line="480" w:lineRule="auto"/>
        <w:ind w:firstLine="240"/>
        <w:rPr>
          <w:rFonts w:ascii="Questa-Regular" w:eastAsia="Times New Roman" w:hAnsi="Questa-Regular" w:cs="Segoe UI"/>
          <w:color w:val="212529"/>
          <w:sz w:val="23"/>
          <w:szCs w:val="23"/>
          <w:lang w:eastAsia="da-DK"/>
        </w:rPr>
      </w:pPr>
      <w:r w:rsidRPr="00303A0A">
        <w:rPr>
          <w:rFonts w:ascii="Questa-Regular" w:eastAsia="Times New Roman" w:hAnsi="Questa-Regular" w:cs="Segoe UI"/>
          <w:b/>
          <w:bCs/>
          <w:color w:val="212529"/>
          <w:sz w:val="23"/>
          <w:szCs w:val="23"/>
          <w:lang w:eastAsia="da-DK"/>
        </w:rPr>
        <w:t>§ 19.</w:t>
      </w:r>
      <w:r w:rsidRPr="00303A0A">
        <w:rPr>
          <w:rFonts w:ascii="Questa-Regular" w:eastAsia="Times New Roman" w:hAnsi="Questa-Regular" w:cs="Segoe UI"/>
          <w:color w:val="212529"/>
          <w:sz w:val="23"/>
          <w:szCs w:val="23"/>
          <w:lang w:eastAsia="da-DK"/>
        </w:rPr>
        <w:t> Loven gælder ikke for Færøerne og Grønland, men kan ved kongelig anordning sættes i kraft for disse landsdele med de afvigelser, som de særlige færøske og grønlandske forhold tilsiger.</w:t>
      </w:r>
    </w:p>
    <w:p w14:paraId="707CFF07" w14:textId="77777777" w:rsidR="00303A0A" w:rsidRPr="00303A0A" w:rsidRDefault="00303A0A" w:rsidP="00303A0A">
      <w:pPr>
        <w:shd w:val="clear" w:color="auto" w:fill="F9F9FB"/>
        <w:spacing w:before="120" w:after="0" w:line="480" w:lineRule="auto"/>
        <w:jc w:val="center"/>
        <w:rPr>
          <w:rFonts w:ascii="Questa-Regular" w:eastAsia="Times New Roman" w:hAnsi="Questa-Regular" w:cs="Segoe UI"/>
          <w:i/>
          <w:iCs/>
          <w:color w:val="212529"/>
          <w:sz w:val="20"/>
          <w:szCs w:val="20"/>
          <w:lang w:eastAsia="da-DK"/>
        </w:rPr>
      </w:pPr>
      <w:r w:rsidRPr="00303A0A">
        <w:rPr>
          <w:rFonts w:ascii="Questa-Regular" w:eastAsia="Times New Roman" w:hAnsi="Questa-Regular" w:cs="Segoe UI"/>
          <w:i/>
          <w:iCs/>
          <w:color w:val="212529"/>
          <w:sz w:val="20"/>
          <w:szCs w:val="20"/>
          <w:lang w:eastAsia="da-DK"/>
        </w:rPr>
        <w:t>Givet på Amalienborg, den 22. april 2002</w:t>
      </w:r>
    </w:p>
    <w:p w14:paraId="0650A5C9" w14:textId="77777777" w:rsidR="00303A0A" w:rsidRPr="00303A0A" w:rsidRDefault="00303A0A" w:rsidP="00303A0A">
      <w:pPr>
        <w:shd w:val="clear" w:color="auto" w:fill="F9F9FB"/>
        <w:spacing w:before="120" w:after="0" w:line="480" w:lineRule="auto"/>
        <w:jc w:val="center"/>
        <w:rPr>
          <w:rFonts w:ascii="Questa-Regular" w:eastAsia="Times New Roman" w:hAnsi="Questa-Regular" w:cs="Segoe UI"/>
          <w:color w:val="212529"/>
          <w:sz w:val="20"/>
          <w:szCs w:val="20"/>
          <w:lang w:eastAsia="da-DK"/>
        </w:rPr>
      </w:pPr>
      <w:r w:rsidRPr="00303A0A">
        <w:rPr>
          <w:rFonts w:ascii="Questa-Regular" w:eastAsia="Times New Roman" w:hAnsi="Questa-Regular" w:cs="Segoe UI"/>
          <w:color w:val="212529"/>
          <w:sz w:val="20"/>
          <w:szCs w:val="20"/>
          <w:lang w:eastAsia="da-DK"/>
        </w:rPr>
        <w:t>Under Vor Kongelige Hånd og Segl</w:t>
      </w:r>
    </w:p>
    <w:p w14:paraId="5EF4B568" w14:textId="77777777" w:rsidR="00303A0A" w:rsidRPr="00303A0A" w:rsidRDefault="00303A0A" w:rsidP="00303A0A">
      <w:pPr>
        <w:shd w:val="clear" w:color="auto" w:fill="F9F9FB"/>
        <w:spacing w:before="120" w:after="0" w:line="480" w:lineRule="auto"/>
        <w:jc w:val="center"/>
        <w:rPr>
          <w:rFonts w:ascii="Questa-Regular" w:eastAsia="Times New Roman" w:hAnsi="Questa-Regular" w:cs="Segoe UI"/>
          <w:color w:val="212529"/>
          <w:sz w:val="20"/>
          <w:szCs w:val="20"/>
          <w:lang w:eastAsia="da-DK"/>
        </w:rPr>
      </w:pPr>
      <w:r w:rsidRPr="00303A0A">
        <w:rPr>
          <w:rFonts w:ascii="Questa-Regular" w:eastAsia="Times New Roman" w:hAnsi="Questa-Regular" w:cs="Segoe UI"/>
          <w:color w:val="212529"/>
          <w:sz w:val="20"/>
          <w:szCs w:val="20"/>
          <w:lang w:eastAsia="da-DK"/>
        </w:rPr>
        <w:t>Margrethe R.</w:t>
      </w:r>
    </w:p>
    <w:p w14:paraId="6CE0491F" w14:textId="77777777" w:rsidR="00303A0A" w:rsidRPr="00303A0A" w:rsidRDefault="00303A0A" w:rsidP="00303A0A">
      <w:pPr>
        <w:shd w:val="clear" w:color="auto" w:fill="F9F9FB"/>
        <w:spacing w:after="0" w:line="480" w:lineRule="auto"/>
        <w:jc w:val="right"/>
        <w:rPr>
          <w:rFonts w:ascii="Questa-Regular" w:eastAsia="Times New Roman" w:hAnsi="Questa-Regular" w:cs="Segoe UI"/>
          <w:color w:val="212529"/>
          <w:sz w:val="20"/>
          <w:szCs w:val="20"/>
          <w:lang w:eastAsia="da-DK"/>
        </w:rPr>
      </w:pPr>
      <w:r w:rsidRPr="00303A0A">
        <w:rPr>
          <w:rFonts w:ascii="Questa-Regular" w:eastAsia="Times New Roman" w:hAnsi="Questa-Regular" w:cs="Segoe UI"/>
          <w:color w:val="212529"/>
          <w:sz w:val="20"/>
          <w:szCs w:val="20"/>
          <w:lang w:eastAsia="da-DK"/>
        </w:rPr>
        <w:t>/Bendt Bendtsen</w:t>
      </w:r>
    </w:p>
    <w:p w14:paraId="73620B24" w14:textId="77777777" w:rsidR="00303A0A" w:rsidRPr="00303A0A" w:rsidRDefault="00303A0A" w:rsidP="00303A0A">
      <w:pPr>
        <w:shd w:val="clear" w:color="auto" w:fill="E1ECDF"/>
        <w:spacing w:after="150" w:line="480" w:lineRule="auto"/>
        <w:jc w:val="center"/>
        <w:rPr>
          <w:rFonts w:ascii="Questa-Regular" w:eastAsia="Times New Roman" w:hAnsi="Questa-Regular" w:cs="Segoe UI"/>
          <w:color w:val="212529"/>
          <w:sz w:val="23"/>
          <w:szCs w:val="23"/>
          <w:lang w:eastAsia="da-DK"/>
        </w:rPr>
      </w:pPr>
      <w:r w:rsidRPr="00303A0A">
        <w:rPr>
          <w:rFonts w:ascii="Questa-Regular" w:eastAsia="Times New Roman" w:hAnsi="Questa-Regular" w:cs="Segoe UI"/>
          <w:color w:val="212529"/>
          <w:sz w:val="23"/>
          <w:szCs w:val="23"/>
          <w:lang w:eastAsia="da-DK"/>
        </w:rPr>
        <w:lastRenderedPageBreak/>
        <w:t>Officielle noter</w:t>
      </w:r>
    </w:p>
    <w:p w14:paraId="13525F0A" w14:textId="77777777" w:rsidR="00303A0A" w:rsidRPr="00303A0A" w:rsidRDefault="00303A0A" w:rsidP="00303A0A">
      <w:pPr>
        <w:shd w:val="clear" w:color="auto" w:fill="F9F9FB"/>
        <w:spacing w:after="100" w:afterAutospacing="1" w:line="480" w:lineRule="auto"/>
        <w:rPr>
          <w:rFonts w:ascii="Questa-Regular" w:eastAsia="Times New Roman" w:hAnsi="Questa-Regular" w:cs="Segoe UI"/>
          <w:color w:val="212529"/>
          <w:sz w:val="23"/>
          <w:szCs w:val="23"/>
          <w:lang w:eastAsia="da-DK"/>
        </w:rPr>
      </w:pPr>
      <w:bookmarkStart w:id="0" w:name="StrtNpkt"/>
      <w:bookmarkStart w:id="1" w:name="FN501"/>
      <w:bookmarkEnd w:id="0"/>
      <w:r w:rsidRPr="00303A0A">
        <w:rPr>
          <w:rFonts w:ascii="Questa-Regular" w:eastAsia="Times New Roman" w:hAnsi="Questa-Regular" w:cs="Segoe UI"/>
          <w:color w:val="212529"/>
          <w:sz w:val="17"/>
          <w:szCs w:val="17"/>
          <w:vertAlign w:val="superscript"/>
          <w:lang w:eastAsia="da-DK"/>
        </w:rPr>
        <w:t>1)</w:t>
      </w:r>
      <w:r w:rsidRPr="00303A0A">
        <w:rPr>
          <w:rFonts w:ascii="Questa-Regular" w:eastAsia="Times New Roman" w:hAnsi="Questa-Regular" w:cs="Segoe UI"/>
          <w:color w:val="212529"/>
          <w:sz w:val="23"/>
          <w:szCs w:val="23"/>
          <w:lang w:eastAsia="da-DK"/>
        </w:rPr>
        <w:t> </w:t>
      </w:r>
      <w:bookmarkEnd w:id="1"/>
      <w:r w:rsidRPr="00303A0A">
        <w:rPr>
          <w:rFonts w:ascii="Questa-Regular" w:eastAsia="Times New Roman" w:hAnsi="Questa-Regular" w:cs="Segoe UI"/>
          <w:color w:val="212529"/>
          <w:sz w:val="23"/>
          <w:szCs w:val="23"/>
          <w:lang w:eastAsia="da-DK"/>
        </w:rPr>
        <w:t>Loven gennemfører Europa-Parlamentets og Rådets direktiv 2000/31/EF af 8. juni 2000 om visse retlige aspekter af informationssamfundstjenester, navnlig elektronisk handel, i det indre ma</w:t>
      </w:r>
    </w:p>
    <w:p w14:paraId="5A14B8F4" w14:textId="77777777" w:rsidR="00821171" w:rsidRDefault="00821171"/>
    <w:sectPr w:rsidR="00821171">
      <w:pgSz w:w="11906" w:h="16838"/>
      <w:pgMar w:top="1701" w:right="1134" w:bottom="1701"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Questa-Regular">
    <w:altName w:val="Cambria"/>
    <w:panose1 w:val="00000000000000000000"/>
    <w:charset w:val="00"/>
    <w:family w:val="roman"/>
    <w:notTrueType/>
    <w:pitch w:val="default"/>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03A0A"/>
    <w:rsid w:val="00303A0A"/>
    <w:rsid w:val="00821171"/>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D2741B8"/>
  <w15:chartTrackingRefBased/>
  <w15:docId w15:val="{FE58142E-957A-4CBC-AFDD-0EBCA85162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a-D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Overskrift5">
    <w:name w:val="heading 5"/>
    <w:basedOn w:val="Normal"/>
    <w:link w:val="Overskrift5Tegn"/>
    <w:uiPriority w:val="9"/>
    <w:qFormat/>
    <w:rsid w:val="00303A0A"/>
    <w:pPr>
      <w:spacing w:before="100" w:beforeAutospacing="1" w:after="100" w:afterAutospacing="1" w:line="240" w:lineRule="auto"/>
      <w:outlineLvl w:val="4"/>
    </w:pPr>
    <w:rPr>
      <w:rFonts w:ascii="Times New Roman" w:eastAsia="Times New Roman" w:hAnsi="Times New Roman" w:cs="Times New Roman"/>
      <w:b/>
      <w:bCs/>
      <w:sz w:val="20"/>
      <w:szCs w:val="20"/>
      <w:lang w:eastAsia="da-DK"/>
    </w:r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character" w:customStyle="1" w:styleId="Overskrift5Tegn">
    <w:name w:val="Overskrift 5 Tegn"/>
    <w:basedOn w:val="Standardskrifttypeiafsnit"/>
    <w:link w:val="Overskrift5"/>
    <w:uiPriority w:val="9"/>
    <w:rsid w:val="00303A0A"/>
    <w:rPr>
      <w:rFonts w:ascii="Times New Roman" w:eastAsia="Times New Roman" w:hAnsi="Times New Roman" w:cs="Times New Roman"/>
      <w:b/>
      <w:bCs/>
      <w:sz w:val="20"/>
      <w:szCs w:val="20"/>
      <w:lang w:eastAsia="da-DK"/>
    </w:rPr>
  </w:style>
  <w:style w:type="character" w:customStyle="1" w:styleId="sr-only">
    <w:name w:val="sr-only"/>
    <w:basedOn w:val="Standardskrifttypeiafsnit"/>
    <w:rsid w:val="00303A0A"/>
  </w:style>
  <w:style w:type="paragraph" w:styleId="NormalWeb">
    <w:name w:val="Normal (Web)"/>
    <w:basedOn w:val="Normal"/>
    <w:uiPriority w:val="99"/>
    <w:semiHidden/>
    <w:unhideWhenUsed/>
    <w:rsid w:val="00303A0A"/>
    <w:pPr>
      <w:spacing w:before="100" w:beforeAutospacing="1" w:after="100" w:afterAutospacing="1" w:line="240" w:lineRule="auto"/>
    </w:pPr>
    <w:rPr>
      <w:rFonts w:ascii="Times New Roman" w:eastAsia="Times New Roman" w:hAnsi="Times New Roman" w:cs="Times New Roman"/>
      <w:sz w:val="24"/>
      <w:szCs w:val="24"/>
      <w:lang w:eastAsia="da-DK"/>
    </w:rPr>
  </w:style>
  <w:style w:type="character" w:styleId="Hyperlink">
    <w:name w:val="Hyperlink"/>
    <w:basedOn w:val="Standardskrifttypeiafsnit"/>
    <w:uiPriority w:val="99"/>
    <w:semiHidden/>
    <w:unhideWhenUsed/>
    <w:rsid w:val="00303A0A"/>
    <w:rPr>
      <w:color w:val="0000FF"/>
      <w:u w:val="single"/>
    </w:rPr>
  </w:style>
  <w:style w:type="paragraph" w:customStyle="1" w:styleId="parab">
    <w:name w:val="parab"/>
    <w:basedOn w:val="Normal"/>
    <w:rsid w:val="00303A0A"/>
    <w:pPr>
      <w:spacing w:before="100" w:beforeAutospacing="1" w:after="100" w:afterAutospacing="1" w:line="240" w:lineRule="auto"/>
    </w:pPr>
    <w:rPr>
      <w:rFonts w:ascii="Times New Roman" w:eastAsia="Times New Roman" w:hAnsi="Times New Roman" w:cs="Times New Roman"/>
      <w:sz w:val="24"/>
      <w:szCs w:val="24"/>
      <w:lang w:eastAsia="da-DK"/>
    </w:rPr>
  </w:style>
  <w:style w:type="paragraph" w:customStyle="1" w:styleId="stk">
    <w:name w:val="stk"/>
    <w:basedOn w:val="Normal"/>
    <w:rsid w:val="00303A0A"/>
    <w:pPr>
      <w:spacing w:before="100" w:beforeAutospacing="1" w:after="100" w:afterAutospacing="1" w:line="240" w:lineRule="auto"/>
    </w:pPr>
    <w:rPr>
      <w:rFonts w:ascii="Times New Roman" w:eastAsia="Times New Roman" w:hAnsi="Times New Roman" w:cs="Times New Roman"/>
      <w:sz w:val="24"/>
      <w:szCs w:val="24"/>
      <w:lang w:eastAsia="da-DK"/>
    </w:rPr>
  </w:style>
  <w:style w:type="paragraph" w:customStyle="1" w:styleId="givet">
    <w:name w:val="givet"/>
    <w:basedOn w:val="Normal"/>
    <w:rsid w:val="00303A0A"/>
    <w:pPr>
      <w:spacing w:before="100" w:beforeAutospacing="1" w:after="100" w:afterAutospacing="1" w:line="240" w:lineRule="auto"/>
    </w:pPr>
    <w:rPr>
      <w:rFonts w:ascii="Times New Roman" w:eastAsia="Times New Roman" w:hAnsi="Times New Roman" w:cs="Times New Roman"/>
      <w:sz w:val="24"/>
      <w:szCs w:val="24"/>
      <w:lang w:eastAsia="da-DK"/>
    </w:rPr>
  </w:style>
  <w:style w:type="paragraph" w:customStyle="1" w:styleId="segl">
    <w:name w:val="segl"/>
    <w:basedOn w:val="Normal"/>
    <w:rsid w:val="00303A0A"/>
    <w:pPr>
      <w:spacing w:before="100" w:beforeAutospacing="1" w:after="100" w:afterAutospacing="1" w:line="240" w:lineRule="auto"/>
    </w:pPr>
    <w:rPr>
      <w:rFonts w:ascii="Times New Roman" w:eastAsia="Times New Roman" w:hAnsi="Times New Roman" w:cs="Times New Roman"/>
      <w:sz w:val="24"/>
      <w:szCs w:val="24"/>
      <w:lang w:eastAsia="da-DK"/>
    </w:rPr>
  </w:style>
  <w:style w:type="paragraph" w:customStyle="1" w:styleId="sign1">
    <w:name w:val="sign1"/>
    <w:basedOn w:val="Normal"/>
    <w:rsid w:val="00303A0A"/>
    <w:pPr>
      <w:spacing w:before="100" w:beforeAutospacing="1" w:after="100" w:afterAutospacing="1" w:line="240" w:lineRule="auto"/>
    </w:pPr>
    <w:rPr>
      <w:rFonts w:ascii="Times New Roman" w:eastAsia="Times New Roman" w:hAnsi="Times New Roman" w:cs="Times New Roman"/>
      <w:sz w:val="24"/>
      <w:szCs w:val="24"/>
      <w:lang w:eastAsia="da-DK"/>
    </w:rPr>
  </w:style>
  <w:style w:type="paragraph" w:customStyle="1" w:styleId="sign2">
    <w:name w:val="sign2"/>
    <w:basedOn w:val="Normal"/>
    <w:rsid w:val="00303A0A"/>
    <w:pPr>
      <w:spacing w:before="100" w:beforeAutospacing="1" w:after="100" w:afterAutospacing="1" w:line="240" w:lineRule="auto"/>
    </w:pPr>
    <w:rPr>
      <w:rFonts w:ascii="Times New Roman" w:eastAsia="Times New Roman" w:hAnsi="Times New Roman" w:cs="Times New Roman"/>
      <w:sz w:val="24"/>
      <w:szCs w:val="24"/>
      <w:lang w:eastAsia="da-D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60788499">
      <w:bodyDiv w:val="1"/>
      <w:marLeft w:val="0"/>
      <w:marRight w:val="0"/>
      <w:marTop w:val="0"/>
      <w:marBottom w:val="0"/>
      <w:divBdr>
        <w:top w:val="none" w:sz="0" w:space="0" w:color="auto"/>
        <w:left w:val="none" w:sz="0" w:space="0" w:color="auto"/>
        <w:bottom w:val="none" w:sz="0" w:space="0" w:color="auto"/>
        <w:right w:val="none" w:sz="0" w:space="0" w:color="auto"/>
      </w:divBdr>
      <w:divsChild>
        <w:div w:id="943423044">
          <w:marLeft w:val="-225"/>
          <w:marRight w:val="-225"/>
          <w:marTop w:val="0"/>
          <w:marBottom w:val="0"/>
          <w:divBdr>
            <w:top w:val="none" w:sz="0" w:space="0" w:color="auto"/>
            <w:left w:val="none" w:sz="0" w:space="0" w:color="auto"/>
            <w:bottom w:val="none" w:sz="0" w:space="0" w:color="auto"/>
            <w:right w:val="none" w:sz="0" w:space="0" w:color="auto"/>
          </w:divBdr>
          <w:divsChild>
            <w:div w:id="1900818970">
              <w:marLeft w:val="0"/>
              <w:marRight w:val="0"/>
              <w:marTop w:val="0"/>
              <w:marBottom w:val="0"/>
              <w:divBdr>
                <w:top w:val="none" w:sz="0" w:space="0" w:color="auto"/>
                <w:left w:val="none" w:sz="0" w:space="0" w:color="auto"/>
                <w:bottom w:val="none" w:sz="0" w:space="0" w:color="auto"/>
                <w:right w:val="none" w:sz="0" w:space="0" w:color="auto"/>
              </w:divBdr>
            </w:div>
          </w:divsChild>
        </w:div>
        <w:div w:id="692071302">
          <w:marLeft w:val="-225"/>
          <w:marRight w:val="-225"/>
          <w:marTop w:val="0"/>
          <w:marBottom w:val="0"/>
          <w:divBdr>
            <w:top w:val="none" w:sz="0" w:space="0" w:color="auto"/>
            <w:left w:val="none" w:sz="0" w:space="0" w:color="auto"/>
            <w:bottom w:val="none" w:sz="0" w:space="0" w:color="auto"/>
            <w:right w:val="none" w:sz="0" w:space="0" w:color="auto"/>
          </w:divBdr>
          <w:divsChild>
            <w:div w:id="1005746336">
              <w:marLeft w:val="0"/>
              <w:marRight w:val="0"/>
              <w:marTop w:val="0"/>
              <w:marBottom w:val="0"/>
              <w:divBdr>
                <w:top w:val="none" w:sz="0" w:space="0" w:color="auto"/>
                <w:left w:val="none" w:sz="0" w:space="0" w:color="auto"/>
                <w:bottom w:val="none" w:sz="0" w:space="0" w:color="auto"/>
                <w:right w:val="none" w:sz="0" w:space="0" w:color="auto"/>
              </w:divBdr>
              <w:divsChild>
                <w:div w:id="737753857">
                  <w:marLeft w:val="0"/>
                  <w:marRight w:val="0"/>
                  <w:marTop w:val="0"/>
                  <w:marBottom w:val="0"/>
                  <w:divBdr>
                    <w:top w:val="none" w:sz="0" w:space="0" w:color="auto"/>
                    <w:left w:val="none" w:sz="0" w:space="0" w:color="auto"/>
                    <w:bottom w:val="none" w:sz="0" w:space="0" w:color="auto"/>
                    <w:right w:val="none" w:sz="0" w:space="0" w:color="auto"/>
                  </w:divBdr>
                </w:div>
              </w:divsChild>
            </w:div>
            <w:div w:id="1034815536">
              <w:marLeft w:val="0"/>
              <w:marRight w:val="0"/>
              <w:marTop w:val="0"/>
              <w:marBottom w:val="0"/>
              <w:divBdr>
                <w:top w:val="none" w:sz="0" w:space="0" w:color="auto"/>
                <w:left w:val="none" w:sz="0" w:space="0" w:color="auto"/>
                <w:bottom w:val="none" w:sz="0" w:space="0" w:color="auto"/>
                <w:right w:val="none" w:sz="0" w:space="0" w:color="auto"/>
              </w:divBdr>
            </w:div>
          </w:divsChild>
        </w:div>
        <w:div w:id="1755855560">
          <w:marLeft w:val="-225"/>
          <w:marRight w:val="-225"/>
          <w:marTop w:val="0"/>
          <w:marBottom w:val="0"/>
          <w:divBdr>
            <w:top w:val="none" w:sz="0" w:space="0" w:color="auto"/>
            <w:left w:val="none" w:sz="0" w:space="0" w:color="auto"/>
            <w:bottom w:val="none" w:sz="0" w:space="0" w:color="auto"/>
            <w:right w:val="none" w:sz="0" w:space="0" w:color="auto"/>
          </w:divBdr>
          <w:divsChild>
            <w:div w:id="1009721576">
              <w:marLeft w:val="0"/>
              <w:marRight w:val="0"/>
              <w:marTop w:val="0"/>
              <w:marBottom w:val="0"/>
              <w:divBdr>
                <w:top w:val="none" w:sz="0" w:space="0" w:color="auto"/>
                <w:left w:val="none" w:sz="0" w:space="0" w:color="auto"/>
                <w:bottom w:val="none" w:sz="0" w:space="0" w:color="auto"/>
                <w:right w:val="none" w:sz="0" w:space="0" w:color="auto"/>
              </w:divBdr>
            </w:div>
          </w:divsChild>
        </w:div>
        <w:div w:id="396709531">
          <w:marLeft w:val="-225"/>
          <w:marRight w:val="-225"/>
          <w:marTop w:val="0"/>
          <w:marBottom w:val="0"/>
          <w:divBdr>
            <w:top w:val="none" w:sz="0" w:space="0" w:color="auto"/>
            <w:left w:val="none" w:sz="0" w:space="0" w:color="auto"/>
            <w:bottom w:val="none" w:sz="0" w:space="0" w:color="auto"/>
            <w:right w:val="none" w:sz="0" w:space="0" w:color="auto"/>
          </w:divBdr>
          <w:divsChild>
            <w:div w:id="194733757">
              <w:marLeft w:val="0"/>
              <w:marRight w:val="0"/>
              <w:marTop w:val="0"/>
              <w:marBottom w:val="0"/>
              <w:divBdr>
                <w:top w:val="none" w:sz="0" w:space="0" w:color="auto"/>
                <w:left w:val="none" w:sz="0" w:space="0" w:color="auto"/>
                <w:bottom w:val="none" w:sz="0" w:space="0" w:color="auto"/>
                <w:right w:val="none" w:sz="0" w:space="0" w:color="auto"/>
              </w:divBdr>
              <w:divsChild>
                <w:div w:id="992101424">
                  <w:marLeft w:val="0"/>
                  <w:marRight w:val="0"/>
                  <w:marTop w:val="0"/>
                  <w:marBottom w:val="0"/>
                  <w:divBdr>
                    <w:top w:val="none" w:sz="0" w:space="0" w:color="auto"/>
                    <w:left w:val="none" w:sz="0" w:space="0" w:color="auto"/>
                    <w:bottom w:val="none" w:sz="0" w:space="0" w:color="auto"/>
                    <w:right w:val="none" w:sz="0" w:space="0" w:color="auto"/>
                  </w:divBdr>
                  <w:divsChild>
                    <w:div w:id="246892401">
                      <w:marLeft w:val="0"/>
                      <w:marRight w:val="0"/>
                      <w:marTop w:val="0"/>
                      <w:marBottom w:val="0"/>
                      <w:divBdr>
                        <w:top w:val="none" w:sz="0" w:space="0" w:color="auto"/>
                        <w:left w:val="none" w:sz="0" w:space="0" w:color="auto"/>
                        <w:bottom w:val="none" w:sz="0" w:space="0" w:color="auto"/>
                        <w:right w:val="none" w:sz="0" w:space="0" w:color="auto"/>
                      </w:divBdr>
                      <w:divsChild>
                        <w:div w:id="452140386">
                          <w:marLeft w:val="0"/>
                          <w:marRight w:val="0"/>
                          <w:marTop w:val="200"/>
                          <w:marBottom w:val="0"/>
                          <w:divBdr>
                            <w:top w:val="none" w:sz="0" w:space="0" w:color="auto"/>
                            <w:left w:val="none" w:sz="0" w:space="0" w:color="auto"/>
                            <w:bottom w:val="none" w:sz="0" w:space="0" w:color="auto"/>
                            <w:right w:val="none" w:sz="0" w:space="0" w:color="auto"/>
                          </w:divBdr>
                        </w:div>
                        <w:div w:id="1189026820">
                          <w:marLeft w:val="0"/>
                          <w:marRight w:val="0"/>
                          <w:marTop w:val="200"/>
                          <w:marBottom w:val="0"/>
                          <w:divBdr>
                            <w:top w:val="none" w:sz="0" w:space="0" w:color="auto"/>
                            <w:left w:val="none" w:sz="0" w:space="0" w:color="auto"/>
                            <w:bottom w:val="none" w:sz="0" w:space="0" w:color="auto"/>
                            <w:right w:val="none" w:sz="0" w:space="0" w:color="auto"/>
                          </w:divBdr>
                        </w:div>
                        <w:div w:id="1230967595">
                          <w:marLeft w:val="0"/>
                          <w:marRight w:val="0"/>
                          <w:marTop w:val="200"/>
                          <w:marBottom w:val="0"/>
                          <w:divBdr>
                            <w:top w:val="none" w:sz="0" w:space="0" w:color="auto"/>
                            <w:left w:val="none" w:sz="0" w:space="0" w:color="auto"/>
                            <w:bottom w:val="none" w:sz="0" w:space="0" w:color="auto"/>
                            <w:right w:val="none" w:sz="0" w:space="0" w:color="auto"/>
                          </w:divBdr>
                        </w:div>
                        <w:div w:id="1538659998">
                          <w:marLeft w:val="0"/>
                          <w:marRight w:val="0"/>
                          <w:marTop w:val="200"/>
                          <w:marBottom w:val="0"/>
                          <w:divBdr>
                            <w:top w:val="none" w:sz="0" w:space="0" w:color="auto"/>
                            <w:left w:val="none" w:sz="0" w:space="0" w:color="auto"/>
                            <w:bottom w:val="none" w:sz="0" w:space="0" w:color="auto"/>
                            <w:right w:val="none" w:sz="0" w:space="0" w:color="auto"/>
                          </w:divBdr>
                        </w:div>
                        <w:div w:id="1029601502">
                          <w:marLeft w:val="0"/>
                          <w:marRight w:val="0"/>
                          <w:marTop w:val="200"/>
                          <w:marBottom w:val="0"/>
                          <w:divBdr>
                            <w:top w:val="none" w:sz="0" w:space="0" w:color="auto"/>
                            <w:left w:val="none" w:sz="0" w:space="0" w:color="auto"/>
                            <w:bottom w:val="none" w:sz="0" w:space="0" w:color="auto"/>
                            <w:right w:val="none" w:sz="0" w:space="0" w:color="auto"/>
                          </w:divBdr>
                        </w:div>
                        <w:div w:id="212886922">
                          <w:marLeft w:val="0"/>
                          <w:marRight w:val="0"/>
                          <w:marTop w:val="200"/>
                          <w:marBottom w:val="0"/>
                          <w:divBdr>
                            <w:top w:val="none" w:sz="0" w:space="0" w:color="auto"/>
                            <w:left w:val="none" w:sz="0" w:space="0" w:color="auto"/>
                            <w:bottom w:val="none" w:sz="0" w:space="0" w:color="auto"/>
                            <w:right w:val="none" w:sz="0" w:space="0" w:color="auto"/>
                          </w:divBdr>
                        </w:div>
                        <w:div w:id="102504385">
                          <w:marLeft w:val="0"/>
                          <w:marRight w:val="0"/>
                          <w:marTop w:val="200"/>
                          <w:marBottom w:val="0"/>
                          <w:divBdr>
                            <w:top w:val="none" w:sz="0" w:space="0" w:color="auto"/>
                            <w:left w:val="none" w:sz="0" w:space="0" w:color="auto"/>
                            <w:bottom w:val="none" w:sz="0" w:space="0" w:color="auto"/>
                            <w:right w:val="none" w:sz="0" w:space="0" w:color="auto"/>
                          </w:divBdr>
                        </w:div>
                        <w:div w:id="1319000772">
                          <w:marLeft w:val="0"/>
                          <w:marRight w:val="0"/>
                          <w:marTop w:val="200"/>
                          <w:marBottom w:val="0"/>
                          <w:divBdr>
                            <w:top w:val="none" w:sz="0" w:space="0" w:color="auto"/>
                            <w:left w:val="none" w:sz="0" w:space="0" w:color="auto"/>
                            <w:bottom w:val="none" w:sz="0" w:space="0" w:color="auto"/>
                            <w:right w:val="none" w:sz="0" w:space="0" w:color="auto"/>
                          </w:divBdr>
                        </w:div>
                        <w:div w:id="842011480">
                          <w:marLeft w:val="0"/>
                          <w:marRight w:val="0"/>
                          <w:marTop w:val="200"/>
                          <w:marBottom w:val="0"/>
                          <w:divBdr>
                            <w:top w:val="none" w:sz="0" w:space="0" w:color="auto"/>
                            <w:left w:val="none" w:sz="0" w:space="0" w:color="auto"/>
                            <w:bottom w:val="none" w:sz="0" w:space="0" w:color="auto"/>
                            <w:right w:val="none" w:sz="0" w:space="0" w:color="auto"/>
                          </w:divBdr>
                        </w:div>
                        <w:div w:id="615716504">
                          <w:marLeft w:val="0"/>
                          <w:marRight w:val="0"/>
                          <w:marTop w:val="200"/>
                          <w:marBottom w:val="0"/>
                          <w:divBdr>
                            <w:top w:val="none" w:sz="0" w:space="0" w:color="auto"/>
                            <w:left w:val="none" w:sz="0" w:space="0" w:color="auto"/>
                            <w:bottom w:val="none" w:sz="0" w:space="0" w:color="auto"/>
                            <w:right w:val="none" w:sz="0" w:space="0" w:color="auto"/>
                          </w:divBdr>
                        </w:div>
                        <w:div w:id="1106001432">
                          <w:marLeft w:val="0"/>
                          <w:marRight w:val="0"/>
                          <w:marTop w:val="200"/>
                          <w:marBottom w:val="0"/>
                          <w:divBdr>
                            <w:top w:val="none" w:sz="0" w:space="0" w:color="auto"/>
                            <w:left w:val="none" w:sz="0" w:space="0" w:color="auto"/>
                            <w:bottom w:val="none" w:sz="0" w:space="0" w:color="auto"/>
                            <w:right w:val="none" w:sz="0" w:space="0" w:color="auto"/>
                          </w:divBdr>
                        </w:div>
                        <w:div w:id="764568353">
                          <w:marLeft w:val="0"/>
                          <w:marRight w:val="0"/>
                          <w:marTop w:val="200"/>
                          <w:marBottom w:val="0"/>
                          <w:divBdr>
                            <w:top w:val="none" w:sz="0" w:space="0" w:color="auto"/>
                            <w:left w:val="none" w:sz="0" w:space="0" w:color="auto"/>
                            <w:bottom w:val="none" w:sz="0" w:space="0" w:color="auto"/>
                            <w:right w:val="none" w:sz="0" w:space="0" w:color="auto"/>
                          </w:divBdr>
                        </w:div>
                        <w:div w:id="479348246">
                          <w:marLeft w:val="0"/>
                          <w:marRight w:val="0"/>
                          <w:marTop w:val="200"/>
                          <w:marBottom w:val="0"/>
                          <w:divBdr>
                            <w:top w:val="none" w:sz="0" w:space="0" w:color="auto"/>
                            <w:left w:val="none" w:sz="0" w:space="0" w:color="auto"/>
                            <w:bottom w:val="none" w:sz="0" w:space="0" w:color="auto"/>
                            <w:right w:val="none" w:sz="0" w:space="0" w:color="auto"/>
                          </w:divBdr>
                        </w:div>
                        <w:div w:id="1515411541">
                          <w:marLeft w:val="0"/>
                          <w:marRight w:val="0"/>
                          <w:marTop w:val="200"/>
                          <w:marBottom w:val="0"/>
                          <w:divBdr>
                            <w:top w:val="none" w:sz="0" w:space="0" w:color="auto"/>
                            <w:left w:val="none" w:sz="0" w:space="0" w:color="auto"/>
                            <w:bottom w:val="none" w:sz="0" w:space="0" w:color="auto"/>
                            <w:right w:val="none" w:sz="0" w:space="0" w:color="auto"/>
                          </w:divBdr>
                        </w:div>
                        <w:div w:id="1161849805">
                          <w:marLeft w:val="0"/>
                          <w:marRight w:val="0"/>
                          <w:marTop w:val="200"/>
                          <w:marBottom w:val="0"/>
                          <w:divBdr>
                            <w:top w:val="none" w:sz="0" w:space="0" w:color="auto"/>
                            <w:left w:val="none" w:sz="0" w:space="0" w:color="auto"/>
                            <w:bottom w:val="none" w:sz="0" w:space="0" w:color="auto"/>
                            <w:right w:val="none" w:sz="0" w:space="0" w:color="auto"/>
                          </w:divBdr>
                        </w:div>
                        <w:div w:id="1032264653">
                          <w:marLeft w:val="0"/>
                          <w:marRight w:val="0"/>
                          <w:marTop w:val="200"/>
                          <w:marBottom w:val="0"/>
                          <w:divBdr>
                            <w:top w:val="none" w:sz="0" w:space="0" w:color="auto"/>
                            <w:left w:val="none" w:sz="0" w:space="0" w:color="auto"/>
                            <w:bottom w:val="none" w:sz="0" w:space="0" w:color="auto"/>
                            <w:right w:val="none" w:sz="0" w:space="0" w:color="auto"/>
                          </w:divBdr>
                        </w:div>
                        <w:div w:id="300887247">
                          <w:marLeft w:val="0"/>
                          <w:marRight w:val="0"/>
                          <w:marTop w:val="200"/>
                          <w:marBottom w:val="0"/>
                          <w:divBdr>
                            <w:top w:val="none" w:sz="0" w:space="0" w:color="auto"/>
                            <w:left w:val="none" w:sz="0" w:space="0" w:color="auto"/>
                            <w:bottom w:val="none" w:sz="0" w:space="0" w:color="auto"/>
                            <w:right w:val="none" w:sz="0" w:space="0" w:color="auto"/>
                          </w:divBdr>
                        </w:div>
                        <w:div w:id="566037445">
                          <w:marLeft w:val="0"/>
                          <w:marRight w:val="0"/>
                          <w:marTop w:val="200"/>
                          <w:marBottom w:val="0"/>
                          <w:divBdr>
                            <w:top w:val="none" w:sz="0" w:space="0" w:color="auto"/>
                            <w:left w:val="none" w:sz="0" w:space="0" w:color="auto"/>
                            <w:bottom w:val="none" w:sz="0" w:space="0" w:color="auto"/>
                            <w:right w:val="none" w:sz="0" w:space="0" w:color="auto"/>
                          </w:divBdr>
                        </w:div>
                        <w:div w:id="515729654">
                          <w:marLeft w:val="0"/>
                          <w:marRight w:val="0"/>
                          <w:marTop w:val="200"/>
                          <w:marBottom w:val="0"/>
                          <w:divBdr>
                            <w:top w:val="none" w:sz="0" w:space="0" w:color="auto"/>
                            <w:left w:val="none" w:sz="0" w:space="0" w:color="auto"/>
                            <w:bottom w:val="none" w:sz="0" w:space="0" w:color="auto"/>
                            <w:right w:val="none" w:sz="0" w:space="0" w:color="auto"/>
                          </w:divBdr>
                        </w:div>
                        <w:div w:id="1486623926">
                          <w:marLeft w:val="0"/>
                          <w:marRight w:val="0"/>
                          <w:marTop w:val="0"/>
                          <w:marBottom w:val="0"/>
                          <w:divBdr>
                            <w:top w:val="none" w:sz="0" w:space="0" w:color="auto"/>
                            <w:left w:val="none" w:sz="0" w:space="0" w:color="auto"/>
                            <w:bottom w:val="none" w:sz="0" w:space="0" w:color="auto"/>
                            <w:right w:val="none" w:sz="0" w:space="0" w:color="auto"/>
                          </w:divBdr>
                        </w:div>
                      </w:divsChild>
                    </w:div>
                    <w:div w:id="1346246462">
                      <w:marLeft w:val="0"/>
                      <w:marRight w:val="0"/>
                      <w:marTop w:val="150"/>
                      <w:marBottom w:val="150"/>
                      <w:divBdr>
                        <w:top w:val="none" w:sz="0" w:space="0" w:color="auto"/>
                        <w:left w:val="none" w:sz="0" w:space="0" w:color="auto"/>
                        <w:bottom w:val="none" w:sz="0" w:space="0" w:color="auto"/>
                        <w:right w:val="none" w:sz="0" w:space="0" w:color="auto"/>
                      </w:divBdr>
                    </w:div>
                    <w:div w:id="11549532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www.retsinformation.dk/eli/lta/2002/227"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12</Pages>
  <Words>2015</Words>
  <Characters>12297</Characters>
  <Application>Microsoft Office Word</Application>
  <DocSecurity>0</DocSecurity>
  <Lines>102</Lines>
  <Paragraphs>28</Paragraphs>
  <ScaleCrop>false</ScaleCrop>
  <Company/>
  <LinksUpToDate>false</LinksUpToDate>
  <CharactersWithSpaces>14284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Suzie Juhl</dc:creator>
  <cp:keywords/>
  <dc:description/>
  <cp:lastModifiedBy>Suzie Juhl</cp:lastModifiedBy>
  <cp:revision>1</cp:revision>
  <dcterms:created xsi:type="dcterms:W3CDTF">2021-12-17T08:57:00Z</dcterms:created>
  <dcterms:modified xsi:type="dcterms:W3CDTF">2021-12-17T08:57:00Z</dcterms:modified>
</cp:coreProperties>
</file>